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5BDCF" w14:textId="77777777" w:rsidR="00815FE7" w:rsidRDefault="008F12F5">
      <w:pPr>
        <w:spacing w:line="312" w:lineRule="atLeast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论文特别注意事项：</w:t>
      </w:r>
    </w:p>
    <w:p w14:paraId="08F7924E" w14:textId="70059898" w:rsidR="000E0A98" w:rsidRDefault="000E0A98" w:rsidP="000E0A98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rFonts w:hint="eastAsia"/>
        </w:rPr>
        <w:t>投稿论文</w:t>
      </w:r>
      <w:bookmarkStart w:id="0" w:name="_GoBack"/>
      <w:bookmarkEnd w:id="0"/>
      <w:r w:rsidRPr="000E0A98">
        <w:rPr>
          <w:rFonts w:hint="eastAsia"/>
        </w:rPr>
        <w:t>须坚持正确政治方向与舆论导向，恪守意识形态相关规定。文稿内容不得含有违反国家法律法规、损害国家主权与安全、违背公序良俗等表述。作者应对文稿的政治立场、学术观点、内容真实性负全部责任。凡涉及国家秘密、民族宗教、地图等内容，作者须按规定完成合规审查，期刊有权对不符合要求的稿件作退稿处理。</w:t>
      </w:r>
    </w:p>
    <w:p w14:paraId="65FFA542" w14:textId="69EB7515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rFonts w:hint="eastAsia"/>
        </w:rPr>
        <w:t>论文题名、各级小标题名、摘要、引言、结论、参考文献撰写非常重要，请重视，具体写作指导意见详见批注。</w:t>
      </w:r>
    </w:p>
    <w:p w14:paraId="1B73C6DF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t>为了避免学术成果归属引起的争议，建议您列上所有参与论文成果研究的人员名字和单位。</w:t>
      </w:r>
    </w:p>
    <w:p w14:paraId="43A11016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rFonts w:hint="eastAsia"/>
          <w:color w:val="FF0000"/>
        </w:rPr>
        <w:t>我刊所有投稿文章如有具体工程实例（如矿名）</w:t>
      </w:r>
      <w:r>
        <w:rPr>
          <w:rFonts w:hint="eastAsia"/>
        </w:rPr>
        <w:t>，应将具体名称要说清楚（应该不存在保密问题），如果存在知识产权归属问题，编辑部将作退稿处理。</w:t>
      </w:r>
    </w:p>
    <w:p w14:paraId="14F2E2E1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color w:val="FF0000"/>
        </w:rPr>
        <w:t>请</w:t>
      </w:r>
      <w:r>
        <w:rPr>
          <w:rFonts w:hint="eastAsia"/>
          <w:color w:val="FF0000"/>
        </w:rPr>
        <w:t>记得</w:t>
      </w:r>
      <w:r>
        <w:rPr>
          <w:color w:val="FF0000"/>
        </w:rPr>
        <w:t>添加省部级以上的基金项目，格式如：国家自然科学基金项目</w:t>
      </w:r>
      <w:r>
        <w:rPr>
          <w:rFonts w:hint="eastAsia"/>
          <w:color w:val="FF0000"/>
        </w:rPr>
        <w:t>（</w:t>
      </w:r>
      <w:r>
        <w:rPr>
          <w:color w:val="FF0000"/>
        </w:rPr>
        <w:t>5643154</w:t>
      </w:r>
      <w:r>
        <w:rPr>
          <w:rFonts w:hint="eastAsia"/>
          <w:color w:val="FF0000"/>
        </w:rPr>
        <w:t>）</w:t>
      </w:r>
      <w:r>
        <w:rPr>
          <w:color w:val="FF0000"/>
        </w:rPr>
        <w:t>。</w:t>
      </w:r>
    </w:p>
    <w:p w14:paraId="44F67EC5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t>请务必通读全文，</w:t>
      </w:r>
      <w:r>
        <w:rPr>
          <w:rFonts w:hint="eastAsia"/>
        </w:rPr>
        <w:t>减少口语化表述和错别字，</w:t>
      </w:r>
      <w:r>
        <w:t>保证文中专业名词统一、语句通顺、文中无错别字。</w:t>
      </w:r>
      <w:r>
        <w:rPr>
          <w:rFonts w:hint="eastAsia"/>
        </w:rPr>
        <w:t>全篇修改禁用语</w:t>
      </w:r>
      <w:r>
        <w:rPr>
          <w:rFonts w:hint="eastAsia"/>
        </w:rPr>
        <w:t>：“</w:t>
      </w:r>
      <w:r>
        <w:rPr>
          <w:rFonts w:hint="eastAsia"/>
          <w:color w:val="FF0000"/>
        </w:rPr>
        <w:t>停采线</w:t>
      </w:r>
      <w:r>
        <w:rPr>
          <w:rFonts w:hint="eastAsia"/>
          <w:color w:val="FF0000"/>
        </w:rPr>
        <w:t>”</w:t>
      </w:r>
      <w:r>
        <w:rPr>
          <w:rFonts w:hint="eastAsia"/>
          <w:color w:val="FF0000"/>
        </w:rPr>
        <w:t>改为</w:t>
      </w:r>
      <w:r>
        <w:rPr>
          <w:rFonts w:hint="eastAsia"/>
          <w:color w:val="FF0000"/>
        </w:rPr>
        <w:t>“</w:t>
      </w:r>
      <w:r>
        <w:rPr>
          <w:rFonts w:hint="eastAsia"/>
          <w:color w:val="FF0000"/>
        </w:rPr>
        <w:t>终采线</w:t>
      </w:r>
      <w:r>
        <w:rPr>
          <w:rFonts w:hint="eastAsia"/>
          <w:color w:val="FF0000"/>
        </w:rPr>
        <w:t>”，“</w:t>
      </w:r>
      <w:r>
        <w:rPr>
          <w:rFonts w:hint="eastAsia"/>
          <w:color w:val="FF0000"/>
        </w:rPr>
        <w:t>顺槽</w:t>
      </w:r>
      <w:r>
        <w:rPr>
          <w:rFonts w:hint="eastAsia"/>
          <w:color w:val="FF0000"/>
        </w:rPr>
        <w:t>”</w:t>
      </w:r>
      <w:r>
        <w:rPr>
          <w:rFonts w:hint="eastAsia"/>
          <w:color w:val="FF0000"/>
        </w:rPr>
        <w:t>改为</w:t>
      </w:r>
      <w:r>
        <w:rPr>
          <w:rFonts w:hint="eastAsia"/>
          <w:color w:val="FF0000"/>
        </w:rPr>
        <w:t>“</w:t>
      </w:r>
      <w:r>
        <w:rPr>
          <w:rFonts w:hint="eastAsia"/>
          <w:color w:val="FF0000"/>
        </w:rPr>
        <w:t>巷道</w:t>
      </w:r>
      <w:r>
        <w:rPr>
          <w:rFonts w:hint="eastAsia"/>
          <w:color w:val="FF0000"/>
        </w:rPr>
        <w:t>”</w:t>
      </w:r>
      <w:r>
        <w:rPr>
          <w:rFonts w:hint="eastAsia"/>
        </w:rPr>
        <w:t>。</w:t>
      </w:r>
    </w:p>
    <w:p w14:paraId="3F6A2BC6" w14:textId="77777777" w:rsidR="00815FE7" w:rsidRDefault="008F12F5">
      <w:pPr>
        <w:pStyle w:val="a4"/>
        <w:numPr>
          <w:ilvl w:val="0"/>
          <w:numId w:val="1"/>
        </w:numPr>
        <w:spacing w:line="360" w:lineRule="exact"/>
        <w:rPr>
          <w:color w:val="000000"/>
        </w:rPr>
      </w:pPr>
      <w:r>
        <w:rPr>
          <w:rFonts w:hint="eastAsia"/>
        </w:rPr>
        <w:t>文中全部变量均需在第一次出现处解释。变量及变量解释要有唯一性；变量</w:t>
      </w:r>
      <w:r>
        <w:t>大小写、正斜体必须全文一致</w:t>
      </w:r>
      <w:r>
        <w:rPr>
          <w:rFonts w:hint="eastAsia"/>
        </w:rPr>
        <w:t>；变量须用单个斜体字母表示，必要时可加注下角标。</w:t>
      </w:r>
      <w:r>
        <w:rPr>
          <w:rFonts w:hint="eastAsia"/>
          <w:color w:val="FF0000"/>
        </w:rPr>
        <w:t>数值无需三位一空，数值和单位之前空一格</w:t>
      </w:r>
      <w:r>
        <w:rPr>
          <w:rFonts w:hint="eastAsia"/>
        </w:rPr>
        <w:t>，如“</w:t>
      </w:r>
      <w:r>
        <w:rPr>
          <w:rFonts w:hint="eastAsia"/>
        </w:rPr>
        <w:t>1 000m</w:t>
      </w:r>
      <w:r>
        <w:rPr>
          <w:rFonts w:hint="eastAsia"/>
        </w:rPr>
        <w:t>”应修改为“</w:t>
      </w:r>
      <w:r>
        <w:rPr>
          <w:rFonts w:hint="eastAsia"/>
        </w:rPr>
        <w:t>1000</w:t>
      </w:r>
      <w:r>
        <w:rPr>
          <w:rFonts w:hint="eastAsia"/>
        </w:rPr>
        <w:t xml:space="preserve"> </w:t>
      </w:r>
      <w:r>
        <w:rPr>
          <w:rFonts w:hint="eastAsia"/>
        </w:rPr>
        <w:t>m</w:t>
      </w:r>
      <w:r>
        <w:rPr>
          <w:rFonts w:hint="eastAsia"/>
        </w:rPr>
        <w:t>”。</w:t>
      </w:r>
      <w:r>
        <w:rPr>
          <w:rFonts w:hint="eastAsia"/>
          <w:color w:val="FF0000"/>
        </w:rPr>
        <w:t>注意数值单位，如：煤层厚度</w:t>
      </w:r>
      <w:r>
        <w:rPr>
          <w:rFonts w:cs="宋体" w:hint="eastAsia"/>
          <w:color w:val="FF0000"/>
        </w:rPr>
        <w:t>变化为</w:t>
      </w:r>
      <w:r>
        <w:rPr>
          <w:color w:val="FF0000"/>
        </w:rPr>
        <w:t>20~37</w:t>
      </w:r>
      <w:r>
        <w:rPr>
          <w:rFonts w:hint="eastAsia"/>
          <w:color w:val="FF0000"/>
        </w:rPr>
        <w:t xml:space="preserve"> </w:t>
      </w:r>
      <w:r>
        <w:rPr>
          <w:color w:val="FF0000"/>
        </w:rPr>
        <w:t>m</w:t>
      </w:r>
      <w:r>
        <w:rPr>
          <w:rFonts w:hint="eastAsia"/>
          <w:color w:val="FF0000"/>
        </w:rPr>
        <w:t>，可以简写；锚杆锚索规格为</w:t>
      </w:r>
      <w:r>
        <w:rPr>
          <w:color w:val="FF0000"/>
        </w:rPr>
        <w:t>Φ</w:t>
      </w:r>
      <w:r>
        <w:rPr>
          <w:rFonts w:hint="eastAsia"/>
          <w:color w:val="FF0000"/>
        </w:rPr>
        <w:t>18. 9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mm</w:t>
      </w:r>
      <w:r>
        <w:rPr>
          <w:rFonts w:hint="eastAsia"/>
          <w:color w:val="FF0000"/>
        </w:rPr>
        <w:t>×</w:t>
      </w:r>
      <w:r>
        <w:rPr>
          <w:rFonts w:hint="eastAsia"/>
          <w:color w:val="FF0000"/>
        </w:rPr>
        <w:t>8250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mm</w:t>
      </w:r>
      <w:r>
        <w:rPr>
          <w:rFonts w:hint="eastAsia"/>
          <w:color w:val="FF0000"/>
        </w:rPr>
        <w:t>，单位不可简写。</w:t>
      </w:r>
      <w:r>
        <w:rPr>
          <w:rFonts w:hint="eastAsia"/>
        </w:rPr>
        <w:t>请认真仔细阅读全文，按要求修改。</w:t>
      </w:r>
    </w:p>
    <w:p w14:paraId="671E2D75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  <w:rPr>
          <w:b/>
          <w:bCs/>
          <w:color w:val="FF0000"/>
        </w:rPr>
      </w:pPr>
      <w:r>
        <w:rPr>
          <w:rFonts w:hint="eastAsia"/>
        </w:rPr>
        <w:t>文中附图不</w:t>
      </w:r>
      <w:r>
        <w:rPr>
          <w:rFonts w:hint="eastAsia"/>
        </w:rPr>
        <w:t>宜</w:t>
      </w:r>
      <w:r>
        <w:rPr>
          <w:rFonts w:hint="eastAsia"/>
        </w:rPr>
        <w:t>过多，仅挑选有代表性及必须展示的附图，如有照片类附图必</w:t>
      </w:r>
      <w:r>
        <w:rPr>
          <w:rFonts w:hint="eastAsia"/>
        </w:rPr>
        <w:t>须要展示，请提高分辨率及亮度。</w:t>
      </w:r>
      <w:r>
        <w:t>请合理简化复杂的图形，采用矢量图，保留图中的重要信息。请注意标明曲线图横纵坐标的含义及单位，保持刻度均匀</w:t>
      </w:r>
      <w:r>
        <w:t>;</w:t>
      </w:r>
      <w:r>
        <w:rPr>
          <w:rFonts w:hint="eastAsia"/>
        </w:rPr>
        <w:t>数值模拟结果图只需显示模拟结果及图例，不要提供整个模拟界面截图，图例</w:t>
      </w:r>
      <w:r>
        <w:rPr>
          <w:rFonts w:hint="eastAsia"/>
        </w:rPr>
        <w:t>:E-02...</w:t>
      </w:r>
      <w:r>
        <w:rPr>
          <w:rFonts w:hint="eastAsia"/>
        </w:rPr>
        <w:t>改为科学计数法表示；塑性区图例翻译成中文。图例名称改为中文，并标明数据物理含义、单位。</w:t>
      </w:r>
      <w:r>
        <w:rPr>
          <w:rFonts w:hint="eastAsia"/>
          <w:b/>
          <w:bCs/>
          <w:color w:val="FF0000"/>
        </w:rPr>
        <w:t>除照片外，论文中所有附图请务必提供矢量图，否则文章将返修。</w:t>
      </w:r>
    </w:p>
    <w:p w14:paraId="0BC2DC3D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rFonts w:hint="eastAsia"/>
          <w:color w:val="FF0000"/>
        </w:rPr>
        <w:t>图表具体要求</w:t>
      </w:r>
      <w:r>
        <w:rPr>
          <w:color w:val="FF0000"/>
        </w:rPr>
        <w:t>:</w:t>
      </w:r>
      <w:r>
        <w:rPr>
          <w:color w:val="000000"/>
        </w:rPr>
        <w:t>要求图片清晰可辨，数值模拟图请彩色印刷，过于复杂的图形请合理简化；非照片图形的背景色均用白色；曲线图要求图例清晰规范、横纵坐标物理量</w:t>
      </w:r>
      <w:r>
        <w:rPr>
          <w:color w:val="000000"/>
        </w:rPr>
        <w:t>/</w:t>
      </w:r>
      <w:r>
        <w:rPr>
          <w:color w:val="000000"/>
        </w:rPr>
        <w:t>单位书写正确；</w:t>
      </w:r>
      <w:r>
        <w:rPr>
          <w:color w:val="000000"/>
        </w:rPr>
        <w:t xml:space="preserve"> </w:t>
      </w:r>
      <w:r>
        <w:rPr>
          <w:color w:val="000000"/>
        </w:rPr>
        <w:t>图中文字若为英文务必翻译为中文；表格设计应采用三线表格式，文中图、表的内容不要重复；</w:t>
      </w:r>
      <w:r>
        <w:rPr>
          <w:color w:val="FF0000"/>
        </w:rPr>
        <w:t>图表名</w:t>
      </w:r>
      <w:r>
        <w:rPr>
          <w:rFonts w:hint="eastAsia"/>
          <w:color w:val="FF0000"/>
        </w:rPr>
        <w:t>无需</w:t>
      </w:r>
      <w:r>
        <w:rPr>
          <w:color w:val="FF0000"/>
        </w:rPr>
        <w:t>均需中英文对照</w:t>
      </w:r>
      <w:r>
        <w:rPr>
          <w:color w:val="000000"/>
        </w:rPr>
        <w:t>。</w:t>
      </w:r>
      <w:r>
        <w:rPr>
          <w:rFonts w:hint="eastAsia"/>
          <w:color w:val="000000"/>
        </w:rPr>
        <w:t>矢量图格式要求：①若原图为</w:t>
      </w:r>
      <w:r>
        <w:rPr>
          <w:rFonts w:hint="eastAsia"/>
          <w:color w:val="000000"/>
        </w:rPr>
        <w:t>PPT</w:t>
      </w:r>
      <w:r>
        <w:rPr>
          <w:rFonts w:hint="eastAsia"/>
          <w:color w:val="000000"/>
        </w:rPr>
        <w:t>所画，可提供源文件（</w:t>
      </w:r>
      <w:r>
        <w:rPr>
          <w:rFonts w:hint="eastAsia"/>
          <w:color w:val="000000"/>
        </w:rPr>
        <w:t>PPT</w:t>
      </w:r>
      <w:r>
        <w:rPr>
          <w:rFonts w:hint="eastAsia"/>
          <w:color w:val="000000"/>
        </w:rPr>
        <w:t>文件）；②若原图为</w:t>
      </w:r>
      <w:r>
        <w:rPr>
          <w:rFonts w:hint="eastAsia"/>
          <w:color w:val="000000"/>
        </w:rPr>
        <w:t>corelDRAW</w:t>
      </w:r>
      <w:r>
        <w:rPr>
          <w:rFonts w:hint="eastAsia"/>
          <w:color w:val="000000"/>
        </w:rPr>
        <w:t>所画，可提供源文件</w:t>
      </w:r>
      <w:r>
        <w:rPr>
          <w:rFonts w:hint="eastAsia"/>
          <w:color w:val="000000"/>
        </w:rPr>
        <w:t>(cdr</w:t>
      </w:r>
      <w:r>
        <w:rPr>
          <w:rFonts w:hint="eastAsia"/>
          <w:color w:val="000000"/>
        </w:rPr>
        <w:t>格式文件</w:t>
      </w:r>
      <w:r>
        <w:rPr>
          <w:rFonts w:hint="eastAsia"/>
          <w:color w:val="000000"/>
        </w:rPr>
        <w:t>)</w:t>
      </w:r>
      <w:r>
        <w:rPr>
          <w:rFonts w:hint="eastAsia"/>
          <w:color w:val="000000"/>
        </w:rPr>
        <w:t>；③若原图为</w:t>
      </w:r>
      <w:r>
        <w:rPr>
          <w:rFonts w:hint="eastAsia"/>
          <w:color w:val="000000"/>
        </w:rPr>
        <w:t>Excel</w:t>
      </w:r>
      <w:r>
        <w:rPr>
          <w:rFonts w:hint="eastAsia"/>
          <w:color w:val="000000"/>
        </w:rPr>
        <w:t>所画，可提供</w:t>
      </w:r>
      <w:r>
        <w:rPr>
          <w:rFonts w:hint="eastAsia"/>
          <w:color w:val="000000"/>
        </w:rPr>
        <w:t>Excel</w:t>
      </w:r>
      <w:r>
        <w:rPr>
          <w:rFonts w:hint="eastAsia"/>
          <w:color w:val="000000"/>
        </w:rPr>
        <w:t>原图文件；④若原图为</w:t>
      </w:r>
      <w:r>
        <w:rPr>
          <w:rFonts w:hint="eastAsia"/>
          <w:color w:val="000000"/>
        </w:rPr>
        <w:t>Origin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AutoCAD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Matlab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Comsol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visio</w:t>
      </w:r>
      <w:r>
        <w:rPr>
          <w:rFonts w:hint="eastAsia"/>
          <w:color w:val="000000"/>
        </w:rPr>
        <w:t>等所画，请用源文件导出为</w:t>
      </w:r>
      <w:r>
        <w:rPr>
          <w:rFonts w:hint="eastAsia"/>
          <w:color w:val="000000"/>
        </w:rPr>
        <w:t>PDF</w:t>
      </w:r>
      <w:r>
        <w:rPr>
          <w:rFonts w:hint="eastAsia"/>
          <w:color w:val="000000"/>
        </w:rPr>
        <w:t>（不是另存为</w:t>
      </w:r>
      <w:r>
        <w:rPr>
          <w:rFonts w:hint="eastAsia"/>
          <w:color w:val="000000"/>
        </w:rPr>
        <w:t>PDF</w:t>
      </w:r>
      <w:r>
        <w:rPr>
          <w:rFonts w:hint="eastAsia"/>
          <w:color w:val="000000"/>
        </w:rPr>
        <w:t>格式）、</w:t>
      </w:r>
      <w:r>
        <w:rPr>
          <w:rFonts w:hint="eastAsia"/>
          <w:color w:val="000000"/>
        </w:rPr>
        <w:t>Ai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eps</w:t>
      </w:r>
      <w:r>
        <w:rPr>
          <w:rFonts w:hint="eastAsia"/>
          <w:color w:val="000000"/>
        </w:rPr>
        <w:t>等矢量格式文件。⑤请注意标明曲线图横纵坐标的含义及单位，保持刻度均匀</w:t>
      </w:r>
      <w:r>
        <w:rPr>
          <w:rFonts w:hint="eastAsia"/>
          <w:color w:val="000000"/>
        </w:rPr>
        <w:t>;</w:t>
      </w:r>
      <w:r>
        <w:rPr>
          <w:rFonts w:hint="eastAsia"/>
          <w:color w:val="000000"/>
        </w:rPr>
        <w:t>请标明数值模拟图的图例，以及数据物理含义、单位。</w:t>
      </w:r>
    </w:p>
    <w:p w14:paraId="4D87D7DE" w14:textId="77777777" w:rsidR="00815FE7" w:rsidRDefault="008F12F5">
      <w:pPr>
        <w:pStyle w:val="a4"/>
        <w:numPr>
          <w:ilvl w:val="0"/>
          <w:numId w:val="1"/>
        </w:numPr>
        <w:spacing w:line="360" w:lineRule="exact"/>
        <w:jc w:val="both"/>
      </w:pPr>
      <w:r>
        <w:rPr>
          <w:rFonts w:hint="eastAsia"/>
          <w:color w:val="FF0000"/>
        </w:rPr>
        <w:t>为方便作者排版及我刊编辑审阅文章，以下为作者提供了我刊稿件的格式要求及模板。</w:t>
      </w:r>
    </w:p>
    <w:p w14:paraId="6F7132F7" w14:textId="77777777" w:rsidR="00815FE7" w:rsidRDefault="008F12F5">
      <w:pPr>
        <w:pStyle w:val="a4"/>
        <w:spacing w:line="360" w:lineRule="exact"/>
        <w:ind w:left="780"/>
        <w:jc w:val="both"/>
      </w:pPr>
      <w:r>
        <w:rPr>
          <w:rFonts w:hint="eastAsia"/>
          <w:b/>
          <w:bCs/>
          <w:color w:val="FF0000"/>
        </w:rPr>
        <w:t>方法①：</w:t>
      </w:r>
      <w:r>
        <w:rPr>
          <w:rFonts w:hint="eastAsia"/>
        </w:rPr>
        <w:t>把作者文章可删除的样式全部删除，然后拷贝相应的内容至对应项目处。如：先复制文章标题，再选中论文模板的标题粘贴，即完成标题的排版，其余均同上法操作即可以完成排版。</w:t>
      </w:r>
    </w:p>
    <w:p w14:paraId="64BD2D55" w14:textId="77777777" w:rsidR="00815FE7" w:rsidRDefault="008F12F5">
      <w:pPr>
        <w:pStyle w:val="a4"/>
        <w:spacing w:line="360" w:lineRule="exact"/>
        <w:ind w:left="780"/>
        <w:jc w:val="both"/>
      </w:pPr>
      <w:r>
        <w:rPr>
          <w:rFonts w:hint="eastAsia"/>
          <w:b/>
          <w:bCs/>
          <w:color w:val="FF0000"/>
        </w:rPr>
        <w:t>方法②：</w:t>
      </w:r>
      <w:r>
        <w:rPr>
          <w:rFonts w:hint="eastAsia"/>
        </w:rPr>
        <w:t>将作者文章中的内容粘贴至我刊已剪辑好的稿件模板中，粘贴时选</w:t>
      </w:r>
      <w:r>
        <w:rPr>
          <w:rFonts w:hint="eastAsia"/>
        </w:rPr>
        <w:t>择只保留文本，其余均同上法操作即可以完成排版。</w:t>
      </w:r>
    </w:p>
    <w:p w14:paraId="4880FC9B" w14:textId="77777777" w:rsidR="00815FE7" w:rsidRDefault="008F12F5">
      <w:pPr>
        <w:pStyle w:val="a4"/>
        <w:spacing w:line="360" w:lineRule="exact"/>
        <w:jc w:val="both"/>
        <w:rPr>
          <w:b/>
          <w:bCs/>
          <w:color w:val="FF0000"/>
          <w:sz w:val="22"/>
          <w:szCs w:val="22"/>
        </w:rPr>
      </w:pPr>
      <w:r>
        <w:rPr>
          <w:rFonts w:hint="eastAsia"/>
          <w:b/>
          <w:bCs/>
          <w:color w:val="FF0000"/>
          <w:sz w:val="22"/>
          <w:szCs w:val="22"/>
          <w:highlight w:val="yellow"/>
        </w:rPr>
        <w:t>重要提醒：因我刊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2</w:t>
      </w:r>
      <w:r>
        <w:rPr>
          <w:b/>
          <w:bCs/>
          <w:color w:val="FF0000"/>
          <w:sz w:val="22"/>
          <w:szCs w:val="22"/>
          <w:highlight w:val="yellow"/>
        </w:rPr>
        <w:t>024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年改版，需要您提供图名、表名和参考文献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中的中文期刊文献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的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英文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翻译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（硕博论文、会议论文、专著等文献不需要翻译）</w:t>
      </w:r>
      <w:r>
        <w:rPr>
          <w:rFonts w:hint="eastAsia"/>
          <w:b/>
          <w:bCs/>
          <w:color w:val="FF0000"/>
          <w:sz w:val="22"/>
          <w:szCs w:val="22"/>
          <w:highlight w:val="yellow"/>
        </w:rPr>
        <w:t>。</w:t>
      </w:r>
    </w:p>
    <w:p w14:paraId="1767A146" w14:textId="77777777" w:rsidR="00815FE7" w:rsidRDefault="008F12F5">
      <w:pPr>
        <w:pStyle w:val="a4"/>
        <w:spacing w:line="360" w:lineRule="exact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lastRenderedPageBreak/>
        <w:t>1</w:t>
      </w:r>
      <w:r>
        <w:rPr>
          <w:rFonts w:hint="eastAsia"/>
          <w:b/>
          <w:bCs/>
          <w:color w:val="FF0000"/>
        </w:rPr>
        <w:t>、请提供</w:t>
      </w:r>
      <w:r>
        <w:rPr>
          <w:rFonts w:hint="eastAsia"/>
          <w:b/>
          <w:bCs/>
          <w:color w:val="FF0000"/>
        </w:rPr>
        <w:t>word</w:t>
      </w:r>
      <w:r>
        <w:rPr>
          <w:rFonts w:hint="eastAsia"/>
          <w:b/>
          <w:bCs/>
          <w:color w:val="FF0000"/>
        </w:rPr>
        <w:t>版本的修改稿（修改部分用红色字体显示），并在修改稿后附针对外审专家问题的“一问一答”式修改说明；</w:t>
      </w:r>
    </w:p>
    <w:p w14:paraId="7DA2C188" w14:textId="77777777" w:rsidR="00815FE7" w:rsidRDefault="008F12F5">
      <w:pPr>
        <w:pStyle w:val="a4"/>
        <w:spacing w:line="360" w:lineRule="exact"/>
        <w:jc w:val="both"/>
        <w:rPr>
          <w:b/>
          <w:bCs/>
          <w:color w:val="FF0000"/>
          <w:highlight w:val="yellow"/>
        </w:rPr>
      </w:pPr>
      <w:r>
        <w:rPr>
          <w:b/>
          <w:bCs/>
          <w:color w:val="FF0000"/>
          <w:highlight w:val="yellow"/>
        </w:rPr>
        <w:t>2</w:t>
      </w:r>
      <w:r>
        <w:rPr>
          <w:rFonts w:hint="eastAsia"/>
          <w:b/>
          <w:bCs/>
          <w:color w:val="FF0000"/>
          <w:highlight w:val="yellow"/>
        </w:rPr>
        <w:t>、附件内有具体格式要求及指导意见，请作者仔细阅读并按照要求及格式逐条对照修改，请作者务必规范论文图、表、公式、参考文献等写作细节（图名、表名需要中英文对照，参考文献需要双语翻译，具体要求及操作方法见附录（一）、</w:t>
      </w:r>
      <w:r>
        <w:rPr>
          <w:rFonts w:hint="eastAsia"/>
          <w:b/>
          <w:bCs/>
          <w:color w:val="FF0000"/>
          <w:highlight w:val="yellow"/>
        </w:rPr>
        <w:t>附录（二））。</w:t>
      </w:r>
    </w:p>
    <w:p w14:paraId="67E78D11" w14:textId="77777777" w:rsidR="00815FE7" w:rsidRDefault="008F12F5">
      <w:pPr>
        <w:pStyle w:val="a4"/>
        <w:spacing w:line="360" w:lineRule="exact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</w:rPr>
        <w:t>、文章附图按要求修改后，发送至指定邮箱或之前与您邮件往来的邮箱，回复邮件主题命名为：稿件编号</w:t>
      </w:r>
      <w:r>
        <w:rPr>
          <w:rFonts w:hint="eastAsia"/>
          <w:b/>
          <w:bCs/>
          <w:color w:val="FF0000"/>
        </w:rPr>
        <w:t>+</w:t>
      </w:r>
      <w:r>
        <w:rPr>
          <w:rFonts w:hint="eastAsia"/>
          <w:b/>
          <w:bCs/>
          <w:color w:val="FF0000"/>
        </w:rPr>
        <w:t>第一作者附图，范例：</w:t>
      </w:r>
      <w:r>
        <w:rPr>
          <w:rFonts w:hint="eastAsia"/>
          <w:b/>
          <w:bCs/>
          <w:color w:val="FF0000"/>
        </w:rPr>
        <w:t>20</w:t>
      </w:r>
      <w:r>
        <w:rPr>
          <w:b/>
          <w:bCs/>
          <w:color w:val="FF0000"/>
        </w:rPr>
        <w:t>220</w:t>
      </w:r>
      <w:r>
        <w:rPr>
          <w:rFonts w:hint="eastAsia"/>
          <w:b/>
          <w:bCs/>
          <w:color w:val="FF0000"/>
        </w:rPr>
        <w:t>001</w:t>
      </w:r>
      <w:r>
        <w:rPr>
          <w:b/>
          <w:bCs/>
          <w:color w:val="FF0000"/>
        </w:rPr>
        <w:t>+</w:t>
      </w:r>
      <w:r>
        <w:rPr>
          <w:rFonts w:hint="eastAsia"/>
          <w:b/>
          <w:bCs/>
          <w:color w:val="FF0000"/>
        </w:rPr>
        <w:t>张三附图。</w:t>
      </w:r>
    </w:p>
    <w:p w14:paraId="391BBF62" w14:textId="77777777" w:rsidR="00815FE7" w:rsidRDefault="008F12F5">
      <w:pPr>
        <w:pStyle w:val="a4"/>
        <w:spacing w:line="360" w:lineRule="exact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</w:rPr>
        <w:t>、文章修改质量的好坏直接影响文章的处理流程及速度，请作者务必认真对待。</w:t>
      </w:r>
    </w:p>
    <w:p w14:paraId="7889F641" w14:textId="77777777" w:rsidR="00815FE7" w:rsidRDefault="008F12F5">
      <w:pPr>
        <w:pStyle w:val="a4"/>
        <w:spacing w:line="360" w:lineRule="exact"/>
        <w:jc w:val="both"/>
        <w:rPr>
          <w:b/>
          <w:bCs/>
        </w:rPr>
      </w:pPr>
      <w:r>
        <w:rPr>
          <w:b/>
          <w:bCs/>
        </w:rPr>
        <w:br w:type="page"/>
      </w:r>
    </w:p>
    <w:p w14:paraId="5FB90BC8" w14:textId="77777777" w:rsidR="00815FE7" w:rsidRDefault="008F12F5">
      <w:pPr>
        <w:pStyle w:val="a4"/>
        <w:spacing w:line="360" w:lineRule="exact"/>
      </w:pPr>
      <w:r>
        <w:lastRenderedPageBreak/>
        <w:t>收稿日期：</w:t>
      </w:r>
      <w:r>
        <w:t>2020-04-30</w:t>
      </w:r>
    </w:p>
    <w:p w14:paraId="5905CE59" w14:textId="77777777" w:rsidR="00815FE7" w:rsidRDefault="008F12F5">
      <w:pPr>
        <w:spacing w:line="288" w:lineRule="auto"/>
        <w:jc w:val="left"/>
      </w:pPr>
      <w:commentRangeStart w:id="1"/>
      <w:r>
        <w:rPr>
          <w:rFonts w:hint="eastAsia"/>
        </w:rPr>
        <w:t>项目</w:t>
      </w:r>
      <w:r>
        <w:t>基金：</w:t>
      </w:r>
      <w:r>
        <w:rPr>
          <w:rFonts w:hint="eastAsia"/>
        </w:rPr>
        <w:t>河南省科技创新领军人才计划</w:t>
      </w:r>
      <w:r>
        <w:rPr>
          <w:rFonts w:hint="eastAsia"/>
        </w:rPr>
        <w:t>(204200510032)</w:t>
      </w:r>
      <w:r>
        <w:rPr>
          <w:rFonts w:hint="eastAsia"/>
        </w:rPr>
        <w:t>；河南理工大学杰出青年基金</w:t>
      </w:r>
      <w:r>
        <w:rPr>
          <w:rFonts w:hint="eastAsia"/>
        </w:rPr>
        <w:t>项目</w:t>
      </w:r>
      <w:r>
        <w:rPr>
          <w:rFonts w:hint="eastAsia"/>
        </w:rPr>
        <w:t>（</w:t>
      </w:r>
      <w:r>
        <w:rPr>
          <w:rFonts w:hint="eastAsia"/>
        </w:rPr>
        <w:t>J2018-1</w:t>
      </w:r>
      <w:r>
        <w:rPr>
          <w:rFonts w:hint="eastAsia"/>
        </w:rPr>
        <w:t>）</w:t>
      </w:r>
      <w:commentRangeEnd w:id="1"/>
      <w:r>
        <w:rPr>
          <w:rStyle w:val="afd"/>
        </w:rPr>
        <w:commentReference w:id="1"/>
      </w:r>
    </w:p>
    <w:p w14:paraId="341D6291" w14:textId="77777777" w:rsidR="00815FE7" w:rsidRDefault="008F12F5">
      <w:pPr>
        <w:spacing w:line="288" w:lineRule="auto"/>
        <w:jc w:val="left"/>
      </w:pPr>
      <w:commentRangeStart w:id="2"/>
      <w:r>
        <w:rPr>
          <w:rFonts w:hint="eastAsia"/>
        </w:rPr>
        <w:t>作者</w:t>
      </w:r>
      <w:r>
        <w:t>简介：</w:t>
      </w:r>
      <w:r>
        <w:rPr>
          <w:rFonts w:hint="eastAsia"/>
        </w:rPr>
        <w:t>付建华（</w:t>
      </w:r>
      <w:r>
        <w:t>1987</w:t>
      </w:r>
      <w:r>
        <w:rPr>
          <w:rFonts w:hint="eastAsia"/>
        </w:rPr>
        <w:t>－</w:t>
      </w:r>
      <w:r>
        <w:t>）</w:t>
      </w:r>
      <w:r>
        <w:rPr>
          <w:rFonts w:hint="eastAsia"/>
        </w:rPr>
        <w:t>，</w:t>
      </w:r>
      <w:r>
        <w:t>男，</w:t>
      </w:r>
      <w:r>
        <w:rPr>
          <w:rFonts w:hint="eastAsia"/>
        </w:rPr>
        <w:t>河南</w:t>
      </w:r>
      <w:r>
        <w:t>焦作人，博士，</w:t>
      </w:r>
      <w:r>
        <w:rPr>
          <w:rFonts w:hint="eastAsia"/>
        </w:rPr>
        <w:t>工程师，主要</w:t>
      </w:r>
      <w:r>
        <w:t>从事</w:t>
      </w:r>
      <w:r>
        <w:rPr>
          <w:rFonts w:hint="eastAsia"/>
        </w:rPr>
        <w:t>围岩控制及灾害</w:t>
      </w:r>
      <w:r>
        <w:t>防治工作，</w:t>
      </w:r>
      <w:r>
        <w:rPr>
          <w:rFonts w:hint="eastAsia"/>
        </w:rPr>
        <w:t>E</w:t>
      </w:r>
      <w:r>
        <w:t>-mail</w:t>
      </w:r>
      <w:r>
        <w:t>：</w:t>
      </w:r>
      <w:r>
        <w:t>jianhua198727@163.com</w:t>
      </w:r>
      <w:r>
        <w:rPr>
          <w:rStyle w:val="afc"/>
          <w:rFonts w:hint="eastAsia"/>
        </w:rPr>
        <w:t>。</w:t>
      </w:r>
      <w:commentRangeEnd w:id="2"/>
      <w:r>
        <w:rPr>
          <w:rStyle w:val="afd"/>
        </w:rPr>
        <w:commentReference w:id="2"/>
      </w:r>
    </w:p>
    <w:p w14:paraId="50233182" w14:textId="77777777" w:rsidR="00815FE7" w:rsidRDefault="008F12F5">
      <w:pPr>
        <w:spacing w:line="288" w:lineRule="auto"/>
        <w:jc w:val="left"/>
      </w:pPr>
      <w:commentRangeStart w:id="3"/>
      <w:r>
        <w:rPr>
          <w:rFonts w:hint="eastAsia"/>
        </w:rPr>
        <w:t>中图分类号：</w:t>
      </w:r>
      <w:r>
        <w:rPr>
          <w:rFonts w:hint="eastAsia"/>
        </w:rPr>
        <w:t>TD</w:t>
      </w:r>
      <w:r>
        <w:t>353</w:t>
      </w:r>
      <w:commentRangeEnd w:id="3"/>
      <w:r>
        <w:rPr>
          <w:rStyle w:val="afd"/>
        </w:rPr>
        <w:commentReference w:id="3"/>
      </w:r>
    </w:p>
    <w:p w14:paraId="38FE2F0E" w14:textId="77777777" w:rsidR="00815FE7" w:rsidRDefault="008F12F5">
      <w:pPr>
        <w:pStyle w:val="aff3"/>
        <w:rPr>
          <w:rFonts w:asciiTheme="minorEastAsia" w:eastAsiaTheme="minorEastAsia" w:hAnsiTheme="minorEastAsia"/>
          <w:b/>
          <w:bCs/>
        </w:rPr>
      </w:pPr>
      <w:commentRangeStart w:id="4"/>
      <w:r>
        <w:rPr>
          <w:rFonts w:asciiTheme="minorEastAsia" w:eastAsiaTheme="minorEastAsia" w:hAnsiTheme="minorEastAsia" w:hint="eastAsia"/>
          <w:b/>
          <w:bCs/>
        </w:rPr>
        <w:t>郑州矿区“三软</w:t>
      </w:r>
      <w:r>
        <w:rPr>
          <w:rFonts w:asciiTheme="minorEastAsia" w:eastAsiaTheme="minorEastAsia" w:hAnsiTheme="minorEastAsia"/>
          <w:b/>
          <w:bCs/>
        </w:rPr>
        <w:t>”</w:t>
      </w:r>
      <w:r>
        <w:rPr>
          <w:rFonts w:asciiTheme="minorEastAsia" w:eastAsiaTheme="minorEastAsia" w:hAnsiTheme="minorEastAsia" w:hint="eastAsia"/>
          <w:b/>
          <w:bCs/>
        </w:rPr>
        <w:t>煤层锚网支护技术研究与应用</w:t>
      </w:r>
      <w:commentRangeEnd w:id="4"/>
      <w:r>
        <w:rPr>
          <w:rStyle w:val="afd"/>
        </w:rPr>
        <w:commentReference w:id="4"/>
      </w:r>
    </w:p>
    <w:p w14:paraId="1F043B77" w14:textId="77777777" w:rsidR="00815FE7" w:rsidRDefault="008F12F5">
      <w:pPr>
        <w:pStyle w:val="aff5"/>
        <w:spacing w:after="72"/>
        <w:rPr>
          <w:color w:val="000000" w:themeColor="text1"/>
        </w:rPr>
      </w:pPr>
      <w:bookmarkStart w:id="5" w:name="OLE_LINK5"/>
      <w:bookmarkStart w:id="6" w:name="OLE_LINK4"/>
      <w:commentRangeStart w:id="7"/>
      <w:r>
        <w:rPr>
          <w:rFonts w:ascii="楷体" w:eastAsia="楷体" w:hAnsi="楷体" w:hint="eastAsia"/>
          <w:color w:val="000000" w:themeColor="text1"/>
          <w:szCs w:val="21"/>
        </w:rPr>
        <w:t>付建华</w:t>
      </w:r>
      <w:r>
        <w:rPr>
          <w:rFonts w:ascii="楷体" w:eastAsia="楷体" w:hAnsi="楷体" w:hint="eastAsia"/>
          <w:color w:val="000000" w:themeColor="text1"/>
          <w:szCs w:val="21"/>
          <w:vertAlign w:val="superscript"/>
        </w:rPr>
        <w:t>1</w:t>
      </w:r>
      <w:r>
        <w:rPr>
          <w:rFonts w:ascii="楷体" w:eastAsia="楷体" w:hAnsi="楷体"/>
          <w:color w:val="000000" w:themeColor="text1"/>
          <w:szCs w:val="21"/>
          <w:vertAlign w:val="superscript"/>
        </w:rPr>
        <w:t>,2</w:t>
      </w:r>
      <w:r>
        <w:rPr>
          <w:rFonts w:ascii="楷体" w:eastAsia="楷体" w:hAnsi="楷体" w:hint="eastAsia"/>
          <w:color w:val="000000" w:themeColor="text1"/>
          <w:szCs w:val="21"/>
        </w:rPr>
        <w:t>，王登科</w:t>
      </w:r>
      <w:r>
        <w:rPr>
          <w:rFonts w:ascii="楷体" w:eastAsia="楷体" w:hAnsi="楷体" w:hint="eastAsia"/>
          <w:color w:val="000000" w:themeColor="text1"/>
          <w:szCs w:val="21"/>
          <w:vertAlign w:val="superscript"/>
        </w:rPr>
        <w:t>1</w:t>
      </w:r>
      <w:r>
        <w:rPr>
          <w:rFonts w:ascii="楷体" w:eastAsia="楷体" w:hAnsi="楷体" w:hint="eastAsia"/>
          <w:color w:val="000000" w:themeColor="text1"/>
          <w:szCs w:val="21"/>
        </w:rPr>
        <w:t>，王建</w:t>
      </w:r>
      <w:r>
        <w:rPr>
          <w:rFonts w:ascii="楷体" w:eastAsia="楷体" w:hAnsi="楷体"/>
          <w:color w:val="000000" w:themeColor="text1"/>
          <w:szCs w:val="21"/>
        </w:rPr>
        <w:t>伟</w:t>
      </w:r>
      <w:r>
        <w:rPr>
          <w:rFonts w:ascii="楷体" w:eastAsia="楷体" w:hAnsi="楷体"/>
          <w:color w:val="000000" w:themeColor="text1"/>
          <w:szCs w:val="21"/>
          <w:vertAlign w:val="superscript"/>
        </w:rPr>
        <w:t>2</w:t>
      </w:r>
      <w:r>
        <w:rPr>
          <w:rFonts w:ascii="楷体" w:eastAsia="楷体" w:hAnsi="楷体" w:hint="eastAsia"/>
          <w:color w:val="000000" w:themeColor="text1"/>
          <w:szCs w:val="21"/>
        </w:rPr>
        <w:t>，</w:t>
      </w:r>
      <w:commentRangeStart w:id="8"/>
      <w:r>
        <w:rPr>
          <w:rFonts w:ascii="楷体" w:eastAsia="楷体" w:hAnsi="楷体" w:hint="eastAsia"/>
          <w:color w:val="000000" w:themeColor="text1"/>
          <w:szCs w:val="21"/>
        </w:rPr>
        <w:t>魏</w:t>
      </w:r>
      <w:r>
        <w:rPr>
          <w:rFonts w:ascii="楷体" w:eastAsia="楷体" w:hAnsi="楷体" w:hint="eastAsia"/>
          <w:color w:val="000000" w:themeColor="text1"/>
          <w:szCs w:val="21"/>
        </w:rPr>
        <w:t xml:space="preserve"> </w:t>
      </w:r>
      <w:r>
        <w:rPr>
          <w:rFonts w:ascii="楷体" w:eastAsia="楷体" w:hAnsi="楷体" w:hint="eastAsia"/>
          <w:color w:val="000000" w:themeColor="text1"/>
          <w:szCs w:val="21"/>
        </w:rPr>
        <w:t>强</w:t>
      </w:r>
      <w:commentRangeEnd w:id="8"/>
      <w:r>
        <w:rPr>
          <w:rStyle w:val="afd"/>
          <w:rFonts w:eastAsia="宋体"/>
        </w:rPr>
        <w:commentReference w:id="8"/>
      </w:r>
      <w:r>
        <w:rPr>
          <w:rFonts w:ascii="楷体" w:eastAsia="楷体" w:hAnsi="楷体" w:hint="eastAsia"/>
          <w:color w:val="000000" w:themeColor="text1"/>
          <w:szCs w:val="21"/>
          <w:vertAlign w:val="superscript"/>
        </w:rPr>
        <w:t>1</w:t>
      </w:r>
      <w:r>
        <w:rPr>
          <w:rFonts w:ascii="楷体" w:eastAsia="楷体" w:hAnsi="楷体" w:hint="eastAsia"/>
          <w:color w:val="000000" w:themeColor="text1"/>
          <w:szCs w:val="21"/>
        </w:rPr>
        <w:t>，曾凡</w:t>
      </w:r>
      <w:r>
        <w:rPr>
          <w:rFonts w:ascii="楷体" w:eastAsia="楷体" w:hAnsi="楷体"/>
          <w:color w:val="000000" w:themeColor="text1"/>
          <w:szCs w:val="21"/>
        </w:rPr>
        <w:t>超</w:t>
      </w:r>
      <w:r>
        <w:rPr>
          <w:rFonts w:ascii="楷体" w:eastAsia="楷体" w:hAnsi="楷体" w:hint="eastAsia"/>
          <w:color w:val="000000" w:themeColor="text1"/>
          <w:szCs w:val="21"/>
          <w:vertAlign w:val="superscript"/>
        </w:rPr>
        <w:t>1</w:t>
      </w:r>
    </w:p>
    <w:p w14:paraId="7D5360C8" w14:textId="77777777" w:rsidR="00815FE7" w:rsidRDefault="008F12F5">
      <w:pPr>
        <w:pStyle w:val="aff6"/>
        <w:spacing w:afterLines="0"/>
        <w:rPr>
          <w:rFonts w:ascii="楷体" w:eastAsia="楷体" w:hAnsi="楷体" w:cs="宋体"/>
          <w:color w:val="000000"/>
          <w:lang w:val="en-GB"/>
        </w:rPr>
      </w:pPr>
      <w:r>
        <w:rPr>
          <w:rFonts w:ascii="楷体" w:eastAsia="楷体" w:hAnsi="楷体" w:cs="宋体" w:hint="eastAsia"/>
          <w:color w:val="000000"/>
          <w:lang w:val="en-GB"/>
        </w:rPr>
        <w:t>（</w:t>
      </w:r>
      <w:r>
        <w:rPr>
          <w:rFonts w:ascii="楷体" w:eastAsia="楷体" w:hAnsi="楷体" w:cs="宋体"/>
          <w:color w:val="000000"/>
          <w:lang w:val="en-GB"/>
        </w:rPr>
        <w:t>1.</w:t>
      </w:r>
      <w:r>
        <w:rPr>
          <w:rFonts w:ascii="楷体" w:eastAsia="楷体" w:hAnsi="楷体" w:cs="宋体" w:hint="eastAsia"/>
          <w:color w:val="000000"/>
          <w:lang w:val="en-GB"/>
        </w:rPr>
        <w:t>河南</w:t>
      </w:r>
      <w:r>
        <w:rPr>
          <w:rFonts w:ascii="楷体" w:eastAsia="楷体" w:hAnsi="楷体" w:cs="宋体"/>
          <w:color w:val="000000"/>
          <w:lang w:val="en-GB"/>
        </w:rPr>
        <w:t>理工大学</w:t>
      </w:r>
      <w:r>
        <w:rPr>
          <w:rFonts w:ascii="楷体" w:eastAsia="楷体" w:hAnsi="楷体" w:cs="宋体" w:hint="eastAsia"/>
          <w:color w:val="000000"/>
          <w:lang w:val="en-GB"/>
        </w:rPr>
        <w:t xml:space="preserve"> </w:t>
      </w:r>
      <w:r>
        <w:rPr>
          <w:rFonts w:ascii="楷体" w:eastAsia="楷体" w:hAnsi="楷体" w:cs="宋体" w:hint="eastAsia"/>
          <w:color w:val="000000"/>
          <w:lang w:val="en-GB"/>
        </w:rPr>
        <w:t>安全</w:t>
      </w:r>
      <w:r>
        <w:rPr>
          <w:rFonts w:ascii="楷体" w:eastAsia="楷体" w:hAnsi="楷体" w:cs="宋体"/>
          <w:color w:val="000000"/>
          <w:lang w:val="en-GB"/>
        </w:rPr>
        <w:t>科学与工程学院</w:t>
      </w:r>
      <w:r>
        <w:rPr>
          <w:rFonts w:ascii="楷体" w:eastAsia="楷体" w:hAnsi="楷体" w:cs="宋体" w:hint="eastAsia"/>
          <w:color w:val="000000"/>
          <w:lang w:val="en-GB"/>
        </w:rPr>
        <w:t>，河南</w:t>
      </w:r>
      <w:r>
        <w:rPr>
          <w:rFonts w:ascii="楷体" w:eastAsia="楷体" w:hAnsi="楷体" w:cs="宋体" w:hint="eastAsia"/>
          <w:color w:val="000000"/>
          <w:lang w:val="en-GB"/>
        </w:rPr>
        <w:t xml:space="preserve"> </w:t>
      </w:r>
      <w:r>
        <w:rPr>
          <w:rFonts w:ascii="楷体" w:eastAsia="楷体" w:hAnsi="楷体" w:cs="宋体" w:hint="eastAsia"/>
          <w:color w:val="000000"/>
          <w:lang w:val="en-GB"/>
        </w:rPr>
        <w:t>焦作</w:t>
      </w:r>
      <w:r>
        <w:rPr>
          <w:rFonts w:ascii="楷体" w:eastAsia="楷体" w:hAnsi="楷体" w:cs="宋体"/>
          <w:color w:val="000000"/>
          <w:lang w:val="en-GB"/>
        </w:rPr>
        <w:t>454000</w:t>
      </w:r>
      <w:r>
        <w:rPr>
          <w:rFonts w:ascii="楷体" w:eastAsia="楷体" w:hAnsi="楷体" w:cs="宋体" w:hint="eastAsia"/>
          <w:color w:val="000000"/>
          <w:lang w:val="en-GB"/>
        </w:rPr>
        <w:t>;</w:t>
      </w:r>
    </w:p>
    <w:p w14:paraId="02B4E527" w14:textId="77777777" w:rsidR="00815FE7" w:rsidRDefault="008F12F5">
      <w:pPr>
        <w:pStyle w:val="aff6"/>
        <w:spacing w:afterLines="0"/>
        <w:rPr>
          <w:rFonts w:ascii="楷体" w:eastAsia="楷体" w:hAnsi="楷体" w:cs="宋体"/>
          <w:color w:val="000000"/>
          <w:lang w:val="en-GB"/>
        </w:rPr>
      </w:pPr>
      <w:r>
        <w:rPr>
          <w:rFonts w:ascii="楷体" w:eastAsia="楷体" w:hAnsi="楷体" w:cs="宋体"/>
          <w:color w:val="000000"/>
          <w:lang w:val="en-GB"/>
        </w:rPr>
        <w:t>2.</w:t>
      </w:r>
      <w:r>
        <w:rPr>
          <w:rFonts w:ascii="楷体" w:eastAsia="楷体" w:hAnsi="楷体" w:cs="宋体" w:hint="eastAsia"/>
          <w:color w:val="000000"/>
          <w:lang w:val="en-GB"/>
        </w:rPr>
        <w:t>郑州煤炭工业</w:t>
      </w:r>
      <w:r>
        <w:rPr>
          <w:rFonts w:ascii="楷体" w:eastAsia="楷体" w:hAnsi="楷体" w:cs="宋体"/>
          <w:color w:val="000000"/>
          <w:lang w:val="en-GB"/>
        </w:rPr>
        <w:t>(</w:t>
      </w:r>
      <w:r>
        <w:rPr>
          <w:rFonts w:ascii="楷体" w:eastAsia="楷体" w:hAnsi="楷体" w:cs="宋体" w:hint="eastAsia"/>
          <w:color w:val="000000"/>
          <w:lang w:val="en-GB"/>
        </w:rPr>
        <w:t>集团</w:t>
      </w:r>
      <w:r>
        <w:rPr>
          <w:rFonts w:ascii="楷体" w:eastAsia="楷体" w:hAnsi="楷体" w:cs="宋体"/>
          <w:color w:val="000000"/>
          <w:lang w:val="en-GB"/>
        </w:rPr>
        <w:t>)</w:t>
      </w:r>
      <w:r>
        <w:rPr>
          <w:rFonts w:ascii="楷体" w:eastAsia="楷体" w:hAnsi="楷体" w:cs="宋体" w:hint="eastAsia"/>
          <w:color w:val="000000"/>
          <w:lang w:val="en-GB"/>
        </w:rPr>
        <w:t>有限责任公司，河南</w:t>
      </w:r>
      <w:r>
        <w:rPr>
          <w:rFonts w:ascii="楷体" w:eastAsia="楷体" w:hAnsi="楷体" w:cs="宋体" w:hint="eastAsia"/>
          <w:color w:val="000000"/>
          <w:lang w:val="en-GB"/>
        </w:rPr>
        <w:t xml:space="preserve"> </w:t>
      </w:r>
      <w:r>
        <w:rPr>
          <w:rFonts w:ascii="楷体" w:eastAsia="楷体" w:hAnsi="楷体" w:cs="宋体" w:hint="eastAsia"/>
          <w:color w:val="000000"/>
          <w:lang w:val="en-GB"/>
        </w:rPr>
        <w:t>郑州</w:t>
      </w:r>
      <w:r>
        <w:rPr>
          <w:rFonts w:ascii="楷体" w:eastAsia="楷体" w:hAnsi="楷体" w:cs="宋体"/>
          <w:color w:val="000000"/>
          <w:lang w:val="en-GB"/>
        </w:rPr>
        <w:t>450000</w:t>
      </w:r>
      <w:r>
        <w:rPr>
          <w:rFonts w:ascii="楷体" w:eastAsia="楷体" w:hAnsi="楷体" w:cs="宋体" w:hint="eastAsia"/>
          <w:color w:val="000000"/>
          <w:lang w:val="en-GB"/>
        </w:rPr>
        <w:t>）</w:t>
      </w:r>
      <w:commentRangeEnd w:id="7"/>
      <w:r>
        <w:rPr>
          <w:rStyle w:val="afd"/>
        </w:rPr>
        <w:commentReference w:id="7"/>
      </w:r>
    </w:p>
    <w:p w14:paraId="3957DAB8" w14:textId="77777777" w:rsidR="00815FE7" w:rsidRDefault="008F12F5">
      <w:pPr>
        <w:adjustRightInd w:val="0"/>
        <w:snapToGrid w:val="0"/>
        <w:spacing w:line="320" w:lineRule="atLeast"/>
        <w:ind w:leftChars="200" w:left="420" w:rightChars="200" w:right="420" w:firstLineChars="200" w:firstLine="422"/>
        <w:rPr>
          <w:rFonts w:eastAsia="楷体"/>
          <w:color w:val="000000"/>
        </w:rPr>
      </w:pPr>
      <w:commentRangeStart w:id="9"/>
      <w:r>
        <w:rPr>
          <w:rFonts w:ascii="仿宋" w:eastAsia="仿宋" w:hAnsi="仿宋"/>
          <w:b/>
        </w:rPr>
        <w:t>摘</w:t>
      </w:r>
      <w:r>
        <w:rPr>
          <w:rFonts w:ascii="仿宋" w:eastAsia="仿宋" w:hAnsi="仿宋"/>
          <w:b/>
        </w:rPr>
        <w:t xml:space="preserve"> </w:t>
      </w:r>
      <w:r>
        <w:rPr>
          <w:rFonts w:ascii="仿宋" w:eastAsia="仿宋" w:hAnsi="仿宋"/>
          <w:b/>
        </w:rPr>
        <w:t>要</w:t>
      </w:r>
      <w:r>
        <w:rPr>
          <w:rFonts w:ascii="仿宋" w:eastAsia="仿宋" w:hAnsi="仿宋"/>
          <w:b/>
        </w:rPr>
        <w:t>:</w:t>
      </w:r>
      <w:commentRangeEnd w:id="9"/>
      <w:r>
        <w:rPr>
          <w:rStyle w:val="afd"/>
          <w:rFonts w:ascii="仿宋" w:eastAsia="仿宋" w:hAnsi="仿宋"/>
        </w:rPr>
        <w:commentReference w:id="9"/>
      </w:r>
      <w:r>
        <w:rPr>
          <w:rFonts w:ascii="宋体" w:hAnsi="宋体" w:hint="eastAsia"/>
        </w:rPr>
        <w:t xml:space="preserve"> </w:t>
      </w:r>
      <w:r>
        <w:rPr>
          <w:rFonts w:eastAsia="楷体" w:hint="eastAsia"/>
          <w:color w:val="000000"/>
        </w:rPr>
        <w:t>针对郑州矿区“三软”煤层煤巷支护技术难题，阐释了“三软”煤层的赋存特征和形成原因，分析了三软煤巷支护失稳因素，并基于组合拱梁原理揭示了锚杆支护的作用机理，提出煤层锚固性能、锚杆预紧力、护表强度、快速安装工艺和及时支护是“三软”煤层锚网支护的关键技术。在此基础上，结合超化煤矿</w:t>
      </w:r>
      <w:r>
        <w:rPr>
          <w:rFonts w:eastAsia="楷体" w:hint="eastAsia"/>
          <w:color w:val="000000"/>
        </w:rPr>
        <w:t xml:space="preserve">22011A </w:t>
      </w:r>
      <w:r>
        <w:rPr>
          <w:rFonts w:eastAsia="楷体" w:hint="eastAsia"/>
          <w:color w:val="000000"/>
        </w:rPr>
        <w:t>运输巷地质条件，进行三软特厚煤层锚网支护技术设计，现场试验结果表明</w:t>
      </w:r>
      <w:r>
        <w:rPr>
          <w:rFonts w:eastAsia="楷体" w:hint="eastAsia"/>
          <w:color w:val="000000"/>
        </w:rPr>
        <w:t xml:space="preserve">: </w:t>
      </w:r>
      <w:r>
        <w:rPr>
          <w:rFonts w:eastAsia="楷体" w:hint="eastAsia"/>
          <w:color w:val="000000"/>
        </w:rPr>
        <w:t>该巷道从掘进开始到回采结束，巷道顶板离层浅基点和深基点下沉量最大值分别为</w:t>
      </w:r>
      <w:r>
        <w:rPr>
          <w:rFonts w:eastAsia="楷体" w:hint="eastAsia"/>
          <w:color w:val="000000"/>
        </w:rPr>
        <w:t>48</w:t>
      </w:r>
      <w:commentRangeStart w:id="10"/>
      <w:r>
        <w:rPr>
          <w:rFonts w:eastAsia="楷体" w:hint="eastAsia"/>
          <w:color w:val="000000"/>
        </w:rPr>
        <w:t xml:space="preserve"> </w:t>
      </w:r>
      <w:r>
        <w:rPr>
          <w:rFonts w:eastAsia="楷体" w:hint="eastAsia"/>
          <w:color w:val="000000"/>
        </w:rPr>
        <w:t>mm</w:t>
      </w:r>
      <w:commentRangeEnd w:id="10"/>
      <w:r>
        <w:commentReference w:id="10"/>
      </w:r>
      <w:r>
        <w:rPr>
          <w:rFonts w:eastAsia="楷体" w:hint="eastAsia"/>
          <w:color w:val="000000"/>
        </w:rPr>
        <w:t xml:space="preserve"> </w:t>
      </w:r>
      <w:r>
        <w:rPr>
          <w:rFonts w:eastAsia="楷体" w:hint="eastAsia"/>
          <w:color w:val="000000"/>
        </w:rPr>
        <w:t>和</w:t>
      </w:r>
      <w:r>
        <w:rPr>
          <w:rFonts w:eastAsia="楷体" w:hint="eastAsia"/>
          <w:color w:val="000000"/>
        </w:rPr>
        <w:t>52</w:t>
      </w:r>
      <w:r>
        <w:rPr>
          <w:rFonts w:eastAsia="楷体" w:hint="eastAsia"/>
          <w:color w:val="000000"/>
        </w:rPr>
        <w:t xml:space="preserve"> </w:t>
      </w:r>
      <w:r>
        <w:rPr>
          <w:rFonts w:eastAsia="楷体" w:hint="eastAsia"/>
          <w:color w:val="000000"/>
        </w:rPr>
        <w:t>mm</w:t>
      </w:r>
      <w:r>
        <w:rPr>
          <w:rFonts w:eastAsia="楷体" w:hint="eastAsia"/>
          <w:color w:val="000000"/>
        </w:rPr>
        <w:t>，顶底板和两帮相对移近量值最大值分别为</w:t>
      </w:r>
      <w:r>
        <w:rPr>
          <w:rFonts w:eastAsia="楷体" w:hint="eastAsia"/>
          <w:color w:val="000000"/>
        </w:rPr>
        <w:t>372</w:t>
      </w:r>
      <w:r>
        <w:rPr>
          <w:rFonts w:eastAsia="楷体" w:hint="eastAsia"/>
          <w:color w:val="000000"/>
        </w:rPr>
        <w:t xml:space="preserve"> </w:t>
      </w:r>
      <w:r>
        <w:rPr>
          <w:rFonts w:eastAsia="楷体" w:hint="eastAsia"/>
          <w:color w:val="000000"/>
        </w:rPr>
        <w:t xml:space="preserve">mm </w:t>
      </w:r>
      <w:r>
        <w:rPr>
          <w:rFonts w:eastAsia="楷体" w:hint="eastAsia"/>
          <w:color w:val="000000"/>
        </w:rPr>
        <w:t>和</w:t>
      </w:r>
      <w:r>
        <w:rPr>
          <w:rFonts w:eastAsia="楷体" w:hint="eastAsia"/>
          <w:color w:val="000000"/>
        </w:rPr>
        <w:t>310</w:t>
      </w:r>
      <w:r>
        <w:rPr>
          <w:rFonts w:eastAsia="楷体" w:hint="eastAsia"/>
          <w:color w:val="000000"/>
        </w:rPr>
        <w:t xml:space="preserve"> </w:t>
      </w:r>
      <w:r>
        <w:rPr>
          <w:rFonts w:eastAsia="楷体" w:hint="eastAsia"/>
          <w:color w:val="000000"/>
        </w:rPr>
        <w:t>mm</w:t>
      </w:r>
      <w:r>
        <w:rPr>
          <w:rFonts w:eastAsia="楷体" w:hint="eastAsia"/>
          <w:color w:val="000000"/>
        </w:rPr>
        <w:t>，有效保证了巷道的支护断面，支护效果良好。</w:t>
      </w:r>
    </w:p>
    <w:p w14:paraId="7D0EE9DF" w14:textId="77777777" w:rsidR="00815FE7" w:rsidRDefault="008F12F5">
      <w:pPr>
        <w:pStyle w:val="12"/>
        <w:ind w:firstLineChars="200" w:firstLine="422"/>
        <w:rPr>
          <w:color w:val="000000"/>
        </w:rPr>
      </w:pPr>
      <w:commentRangeStart w:id="11"/>
      <w:r>
        <w:rPr>
          <w:rFonts w:ascii="仿宋" w:eastAsia="仿宋" w:hAnsi="仿宋" w:hint="eastAsia"/>
          <w:b/>
        </w:rPr>
        <w:t>关键词</w:t>
      </w:r>
      <w:r>
        <w:rPr>
          <w:rFonts w:ascii="仿宋" w:eastAsia="仿宋" w:hAnsi="仿宋" w:hint="eastAsia"/>
          <w:b/>
        </w:rPr>
        <w:t>:</w:t>
      </w:r>
      <w:r>
        <w:rPr>
          <w:rFonts w:ascii="黑体" w:eastAsia="黑体" w:cs="黑体"/>
          <w:color w:val="000000"/>
        </w:rPr>
        <w:t xml:space="preserve"> </w:t>
      </w:r>
      <w:commentRangeEnd w:id="11"/>
      <w:r>
        <w:rPr>
          <w:rStyle w:val="afd"/>
          <w:rFonts w:eastAsia="宋体"/>
        </w:rPr>
        <w:commentReference w:id="11"/>
      </w:r>
      <w:r>
        <w:rPr>
          <w:rFonts w:ascii="黑体" w:eastAsia="黑体" w:cs="黑体" w:hint="eastAsia"/>
          <w:color w:val="000000"/>
        </w:rPr>
        <w:t>“</w:t>
      </w:r>
      <w:r>
        <w:rPr>
          <w:rFonts w:ascii="楷体" w:eastAsia="楷体" w:hAnsi="楷体" w:hint="eastAsia"/>
          <w:color w:val="000000"/>
        </w:rPr>
        <w:t>三软”</w:t>
      </w:r>
      <w:r>
        <w:rPr>
          <w:rFonts w:ascii="楷体" w:eastAsia="楷体" w:hAnsi="楷体"/>
          <w:color w:val="000000"/>
        </w:rPr>
        <w:t>煤层；</w:t>
      </w:r>
      <w:r>
        <w:rPr>
          <w:rFonts w:ascii="楷体" w:eastAsia="楷体" w:hAnsi="楷体" w:hint="eastAsia"/>
          <w:color w:val="000000"/>
        </w:rPr>
        <w:t>锚网支护；失稳机理；树脂锚杆</w:t>
      </w:r>
      <w:r>
        <w:rPr>
          <w:rFonts w:hint="eastAsia"/>
          <w:color w:val="000000"/>
        </w:rPr>
        <w:t xml:space="preserve">; </w:t>
      </w:r>
      <w:r>
        <w:rPr>
          <w:rFonts w:hint="eastAsia"/>
          <w:color w:val="000000"/>
        </w:rPr>
        <w:t>巷道支护</w:t>
      </w:r>
    </w:p>
    <w:p w14:paraId="65E4B561" w14:textId="77777777" w:rsidR="00815FE7" w:rsidRDefault="008F12F5">
      <w:pPr>
        <w:pStyle w:val="12"/>
        <w:ind w:firstLineChars="200" w:firstLine="42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中图分类号</w:t>
      </w:r>
      <w:r>
        <w:rPr>
          <w:rFonts w:ascii="仿宋" w:eastAsia="仿宋" w:hAnsi="仿宋" w:hint="eastAsia"/>
          <w:b/>
        </w:rPr>
        <w:t>:</w:t>
      </w:r>
      <w:r>
        <w:rPr>
          <w:rFonts w:ascii="仿宋" w:eastAsia="仿宋" w:hAnsi="仿宋"/>
          <w:b/>
        </w:rPr>
        <w:t xml:space="preserve"> </w:t>
      </w:r>
      <w:r>
        <w:rPr>
          <w:rFonts w:ascii="黑体" w:eastAsia="黑体" w:cs="黑体"/>
          <w:color w:val="000000"/>
        </w:rPr>
        <w:t xml:space="preserve"> </w:t>
      </w:r>
      <w:r>
        <w:rPr>
          <w:color w:val="000000"/>
        </w:rPr>
        <w:t xml:space="preserve">        </w:t>
      </w:r>
      <w:r>
        <w:rPr>
          <w:rFonts w:ascii="黑体" w:eastAsia="黑体" w:hAnsi="宋体"/>
          <w:b/>
        </w:rPr>
        <w:t xml:space="preserve"> </w:t>
      </w:r>
      <w:r>
        <w:rPr>
          <w:rFonts w:ascii="仿宋" w:eastAsia="仿宋" w:hAnsi="仿宋" w:hint="eastAsia"/>
          <w:b/>
        </w:rPr>
        <w:t>文献标志码</w:t>
      </w:r>
      <w:r>
        <w:rPr>
          <w:rFonts w:ascii="仿宋" w:eastAsia="仿宋" w:hAnsi="仿宋" w:hint="eastAsia"/>
          <w:b/>
        </w:rPr>
        <w:t>:</w:t>
      </w:r>
      <w:r>
        <w:rPr>
          <w:rFonts w:ascii="仿宋" w:eastAsia="仿宋" w:hAnsi="仿宋"/>
          <w:b/>
        </w:rPr>
        <w:t xml:space="preserve"> </w:t>
      </w:r>
      <w:r>
        <w:rPr>
          <w:rFonts w:ascii="黑体" w:eastAsia="黑体" w:cs="黑体"/>
          <w:color w:val="000000"/>
        </w:rPr>
        <w:t xml:space="preserve">  </w:t>
      </w:r>
      <w:r>
        <w:rPr>
          <w:color w:val="000000"/>
        </w:rPr>
        <w:t xml:space="preserve">A           </w:t>
      </w:r>
      <w:r>
        <w:rPr>
          <w:rFonts w:ascii="仿宋" w:eastAsia="仿宋" w:hAnsi="仿宋" w:hint="eastAsia"/>
          <w:b/>
        </w:rPr>
        <w:t>文章编号</w:t>
      </w:r>
      <w:r>
        <w:rPr>
          <w:rFonts w:ascii="仿宋" w:eastAsia="仿宋" w:hAnsi="仿宋"/>
          <w:b/>
        </w:rPr>
        <w:t>:</w:t>
      </w:r>
    </w:p>
    <w:p w14:paraId="120F3324" w14:textId="77777777" w:rsidR="00815FE7" w:rsidRDefault="008F12F5">
      <w:pPr>
        <w:pStyle w:val="aff5"/>
        <w:spacing w:after="72"/>
        <w:rPr>
          <w:rFonts w:eastAsia="宋体"/>
          <w:b/>
          <w:sz w:val="44"/>
          <w:szCs w:val="44"/>
        </w:rPr>
      </w:pPr>
      <w:commentRangeStart w:id="12"/>
      <w:r>
        <w:rPr>
          <w:rFonts w:eastAsia="宋体" w:hint="eastAsia"/>
          <w:b/>
          <w:sz w:val="44"/>
          <w:szCs w:val="44"/>
        </w:rPr>
        <w:t>Bolt-mesh supporting for</w:t>
      </w:r>
      <w:r>
        <w:rPr>
          <w:rFonts w:eastAsia="宋体" w:hint="eastAsia"/>
          <w:b/>
          <w:sz w:val="44"/>
          <w:szCs w:val="44"/>
        </w:rPr>
        <w:t>“</w:t>
      </w:r>
      <w:r>
        <w:rPr>
          <w:rFonts w:eastAsia="宋体" w:hint="eastAsia"/>
          <w:b/>
          <w:sz w:val="44"/>
          <w:szCs w:val="44"/>
        </w:rPr>
        <w:t>three soft</w:t>
      </w:r>
      <w:r>
        <w:rPr>
          <w:rFonts w:eastAsia="宋体" w:hint="eastAsia"/>
          <w:b/>
          <w:sz w:val="44"/>
          <w:szCs w:val="44"/>
        </w:rPr>
        <w:t>”</w:t>
      </w:r>
      <w:r>
        <w:rPr>
          <w:rFonts w:eastAsia="宋体" w:hint="eastAsia"/>
          <w:b/>
          <w:sz w:val="44"/>
          <w:szCs w:val="44"/>
        </w:rPr>
        <w:t xml:space="preserve">coal seams </w:t>
      </w:r>
      <w:r>
        <w:rPr>
          <w:rFonts w:eastAsia="宋体"/>
          <w:b/>
          <w:sz w:val="44"/>
          <w:szCs w:val="44"/>
        </w:rPr>
        <w:t>in Zhengzhou mining area</w:t>
      </w:r>
      <w:commentRangeEnd w:id="12"/>
      <w:r>
        <w:rPr>
          <w:rStyle w:val="afd"/>
          <w:rFonts w:eastAsia="宋体"/>
        </w:rPr>
        <w:commentReference w:id="12"/>
      </w:r>
    </w:p>
    <w:p w14:paraId="158FC89A" w14:textId="77777777" w:rsidR="00815FE7" w:rsidRDefault="008F12F5">
      <w:pPr>
        <w:pStyle w:val="aff9"/>
        <w:spacing w:after="192"/>
        <w:rPr>
          <w:rFonts w:eastAsia="仿宋_GB2312"/>
          <w:i/>
          <w:color w:val="000000"/>
          <w:sz w:val="21"/>
          <w:szCs w:val="21"/>
        </w:rPr>
      </w:pPr>
      <w:commentRangeStart w:id="13"/>
      <w:r>
        <w:rPr>
          <w:rFonts w:eastAsia="仿宋_GB2312"/>
          <w:color w:val="000000"/>
          <w:sz w:val="21"/>
          <w:szCs w:val="21"/>
        </w:rPr>
        <w:t>FU Jianhua</w:t>
      </w:r>
      <w:r>
        <w:rPr>
          <w:rFonts w:eastAsia="仿宋_GB2312"/>
          <w:color w:val="000000"/>
          <w:sz w:val="21"/>
          <w:szCs w:val="21"/>
          <w:vertAlign w:val="superscript"/>
        </w:rPr>
        <w:t>1,2</w:t>
      </w:r>
      <w:r>
        <w:rPr>
          <w:rFonts w:eastAsia="仿宋_GB2312" w:hint="eastAsia"/>
          <w:color w:val="000000"/>
          <w:sz w:val="21"/>
          <w:szCs w:val="21"/>
        </w:rPr>
        <w:t xml:space="preserve">, </w:t>
      </w:r>
      <w:r>
        <w:rPr>
          <w:rFonts w:eastAsia="仿宋_GB2312"/>
          <w:color w:val="000000"/>
          <w:sz w:val="21"/>
          <w:szCs w:val="21"/>
        </w:rPr>
        <w:t>WANG Dengke</w:t>
      </w:r>
      <w:r>
        <w:rPr>
          <w:rFonts w:eastAsia="仿宋_GB2312"/>
          <w:color w:val="000000"/>
          <w:sz w:val="21"/>
          <w:szCs w:val="21"/>
          <w:vertAlign w:val="superscript"/>
        </w:rPr>
        <w:t>1</w:t>
      </w:r>
      <w:r>
        <w:rPr>
          <w:rFonts w:eastAsia="仿宋_GB2312" w:hint="eastAsia"/>
          <w:color w:val="000000"/>
          <w:sz w:val="21"/>
          <w:szCs w:val="21"/>
        </w:rPr>
        <w:t xml:space="preserve">, </w:t>
      </w:r>
      <w:r>
        <w:rPr>
          <w:rFonts w:eastAsia="仿宋_GB2312"/>
          <w:color w:val="000000"/>
          <w:sz w:val="21"/>
          <w:szCs w:val="21"/>
        </w:rPr>
        <w:t>WANG Jianwei</w:t>
      </w:r>
      <w:r>
        <w:rPr>
          <w:rFonts w:eastAsia="仿宋_GB2312"/>
          <w:color w:val="000000"/>
          <w:sz w:val="21"/>
          <w:szCs w:val="21"/>
          <w:vertAlign w:val="superscript"/>
        </w:rPr>
        <w:t>2</w:t>
      </w:r>
      <w:r>
        <w:rPr>
          <w:rFonts w:eastAsia="仿宋_GB2312" w:hint="eastAsia"/>
          <w:color w:val="000000"/>
          <w:sz w:val="21"/>
          <w:szCs w:val="21"/>
        </w:rPr>
        <w:t xml:space="preserve">, </w:t>
      </w:r>
      <w:r>
        <w:rPr>
          <w:rFonts w:eastAsia="仿宋_GB2312"/>
          <w:color w:val="000000"/>
          <w:sz w:val="21"/>
          <w:szCs w:val="21"/>
        </w:rPr>
        <w:t>WEI Qiang</w:t>
      </w:r>
      <w:r>
        <w:rPr>
          <w:rFonts w:eastAsia="仿宋_GB2312"/>
          <w:color w:val="000000"/>
          <w:sz w:val="21"/>
          <w:szCs w:val="21"/>
          <w:vertAlign w:val="superscript"/>
        </w:rPr>
        <w:t>1</w:t>
      </w:r>
      <w:r>
        <w:rPr>
          <w:rFonts w:eastAsia="仿宋_GB2312" w:hint="eastAsia"/>
          <w:color w:val="000000"/>
          <w:sz w:val="21"/>
          <w:szCs w:val="21"/>
        </w:rPr>
        <w:t xml:space="preserve">, </w:t>
      </w:r>
      <w:r>
        <w:rPr>
          <w:rFonts w:eastAsia="仿宋_GB2312"/>
          <w:color w:val="000000"/>
          <w:sz w:val="21"/>
          <w:szCs w:val="21"/>
        </w:rPr>
        <w:t>ZENG Fanchao</w:t>
      </w:r>
      <w:r>
        <w:rPr>
          <w:rFonts w:eastAsia="仿宋_GB2312"/>
          <w:color w:val="000000"/>
          <w:sz w:val="21"/>
          <w:szCs w:val="21"/>
          <w:vertAlign w:val="superscript"/>
        </w:rPr>
        <w:t>1</w:t>
      </w:r>
      <w:commentRangeEnd w:id="13"/>
      <w:r>
        <w:rPr>
          <w:rStyle w:val="afd"/>
        </w:rPr>
        <w:commentReference w:id="13"/>
      </w:r>
    </w:p>
    <w:p w14:paraId="1703A7F0" w14:textId="77777777" w:rsidR="00815FE7" w:rsidRDefault="008F12F5">
      <w:pPr>
        <w:tabs>
          <w:tab w:val="left" w:pos="1440"/>
          <w:tab w:val="left" w:pos="6495"/>
        </w:tabs>
        <w:adjustRightInd w:val="0"/>
        <w:snapToGrid w:val="0"/>
        <w:jc w:val="center"/>
        <w:rPr>
          <w:rFonts w:eastAsia="仿宋_GB2312"/>
          <w:iCs/>
          <w:color w:val="000000"/>
          <w:sz w:val="18"/>
          <w:szCs w:val="18"/>
        </w:rPr>
      </w:pPr>
      <w:commentRangeStart w:id="14"/>
      <w:r>
        <w:rPr>
          <w:rFonts w:eastAsia="仿宋_GB2312"/>
          <w:iCs/>
          <w:color w:val="000000"/>
          <w:sz w:val="18"/>
          <w:szCs w:val="18"/>
        </w:rPr>
        <w:t>（</w:t>
      </w:r>
      <w:r>
        <w:rPr>
          <w:rFonts w:eastAsia="仿宋_GB2312"/>
          <w:iCs/>
          <w:color w:val="000000"/>
          <w:sz w:val="18"/>
          <w:szCs w:val="18"/>
        </w:rPr>
        <w:t>School of Safety Science and Engineering</w:t>
      </w:r>
      <w:r>
        <w:rPr>
          <w:rFonts w:eastAsia="仿宋_GB2312" w:hint="eastAsia"/>
          <w:iCs/>
          <w:color w:val="000000"/>
          <w:sz w:val="18"/>
          <w:szCs w:val="18"/>
        </w:rPr>
        <w:t xml:space="preserve">, </w:t>
      </w:r>
      <w:r>
        <w:rPr>
          <w:rFonts w:eastAsia="仿宋_GB2312"/>
          <w:iCs/>
          <w:color w:val="000000"/>
          <w:sz w:val="18"/>
          <w:szCs w:val="18"/>
        </w:rPr>
        <w:t>Henan Polytechnic University</w:t>
      </w:r>
      <w:r>
        <w:rPr>
          <w:rFonts w:eastAsia="仿宋_GB2312" w:hint="eastAsia"/>
          <w:iCs/>
          <w:color w:val="000000"/>
          <w:sz w:val="18"/>
          <w:szCs w:val="18"/>
        </w:rPr>
        <w:t xml:space="preserve">, </w:t>
      </w:r>
      <w:r>
        <w:rPr>
          <w:rFonts w:eastAsia="仿宋_GB2312"/>
          <w:iCs/>
          <w:color w:val="000000"/>
          <w:sz w:val="18"/>
          <w:szCs w:val="18"/>
        </w:rPr>
        <w:t>Jiaozuo 454000</w:t>
      </w:r>
      <w:r>
        <w:rPr>
          <w:rFonts w:eastAsia="仿宋_GB2312" w:hint="eastAsia"/>
          <w:iCs/>
          <w:color w:val="000000"/>
          <w:sz w:val="18"/>
          <w:szCs w:val="18"/>
        </w:rPr>
        <w:t xml:space="preserve">, </w:t>
      </w:r>
      <w:r>
        <w:rPr>
          <w:rFonts w:eastAsia="仿宋_GB2312"/>
          <w:iCs/>
          <w:color w:val="000000"/>
          <w:sz w:val="18"/>
          <w:szCs w:val="18"/>
        </w:rPr>
        <w:t>China;</w:t>
      </w:r>
    </w:p>
    <w:p w14:paraId="024E6780" w14:textId="77777777" w:rsidR="00815FE7" w:rsidRDefault="008F12F5">
      <w:pPr>
        <w:tabs>
          <w:tab w:val="left" w:pos="1440"/>
          <w:tab w:val="left" w:pos="6495"/>
        </w:tabs>
        <w:adjustRightInd w:val="0"/>
        <w:snapToGrid w:val="0"/>
        <w:jc w:val="center"/>
        <w:rPr>
          <w:iCs/>
          <w:color w:val="000000"/>
          <w:sz w:val="18"/>
          <w:szCs w:val="18"/>
        </w:rPr>
      </w:pPr>
      <w:r>
        <w:rPr>
          <w:rFonts w:eastAsia="仿宋_GB2312"/>
          <w:iCs/>
          <w:color w:val="000000"/>
          <w:sz w:val="18"/>
          <w:szCs w:val="18"/>
        </w:rPr>
        <w:t>2. Zhengzhou Coal Industry (Group) Corporation Limited Liability Company</w:t>
      </w:r>
      <w:r>
        <w:rPr>
          <w:rFonts w:eastAsia="仿宋_GB2312" w:hint="eastAsia"/>
          <w:iCs/>
          <w:color w:val="000000"/>
          <w:sz w:val="18"/>
          <w:szCs w:val="18"/>
        </w:rPr>
        <w:t xml:space="preserve">, </w:t>
      </w:r>
      <w:r>
        <w:rPr>
          <w:rFonts w:eastAsia="仿宋_GB2312"/>
          <w:iCs/>
          <w:color w:val="000000"/>
          <w:sz w:val="18"/>
          <w:szCs w:val="18"/>
        </w:rPr>
        <w:t>Zhengzhou 450000</w:t>
      </w:r>
      <w:r>
        <w:rPr>
          <w:rFonts w:eastAsia="仿宋_GB2312" w:hint="eastAsia"/>
          <w:iCs/>
          <w:color w:val="000000"/>
          <w:sz w:val="18"/>
          <w:szCs w:val="18"/>
        </w:rPr>
        <w:t xml:space="preserve">, </w:t>
      </w:r>
      <w:r>
        <w:rPr>
          <w:rFonts w:eastAsia="仿宋_GB2312"/>
          <w:iCs/>
          <w:color w:val="000000"/>
          <w:sz w:val="18"/>
          <w:szCs w:val="18"/>
        </w:rPr>
        <w:t>China)</w:t>
      </w:r>
      <w:commentRangeEnd w:id="14"/>
      <w:r>
        <w:rPr>
          <w:rStyle w:val="afd"/>
        </w:rPr>
        <w:commentReference w:id="14"/>
      </w:r>
    </w:p>
    <w:p w14:paraId="3BE0C355" w14:textId="77777777" w:rsidR="00815FE7" w:rsidRDefault="008F12F5">
      <w:pPr>
        <w:adjustRightInd w:val="0"/>
        <w:snapToGrid w:val="0"/>
        <w:spacing w:line="320" w:lineRule="atLeast"/>
        <w:ind w:rightChars="200" w:right="420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>Abstract</w:t>
      </w:r>
      <w:r>
        <w:rPr>
          <w:rFonts w:hint="eastAsia"/>
          <w:b/>
          <w:bCs/>
          <w:sz w:val="18"/>
          <w:szCs w:val="18"/>
        </w:rPr>
        <w:t>：</w:t>
      </w:r>
      <w:commentRangeStart w:id="15"/>
      <w:r>
        <w:rPr>
          <w:rFonts w:hint="eastAsia"/>
          <w:bCs/>
          <w:sz w:val="18"/>
          <w:szCs w:val="18"/>
        </w:rPr>
        <w:t xml:space="preserve">Aiming at difficulties for coal roadway </w:t>
      </w:r>
      <w:r>
        <w:rPr>
          <w:rFonts w:hint="eastAsia"/>
          <w:bCs/>
          <w:sz w:val="18"/>
          <w:szCs w:val="18"/>
        </w:rPr>
        <w:t>supporting in three soft coal seams of Zhengzhou mining area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occurrence</w:t>
      </w:r>
    </w:p>
    <w:p w14:paraId="38B25F2F" w14:textId="77777777" w:rsidR="00815FE7" w:rsidRDefault="008F12F5">
      <w:pPr>
        <w:adjustRightInd w:val="0"/>
        <w:snapToGrid w:val="0"/>
        <w:spacing w:line="320" w:lineRule="atLeast"/>
        <w:ind w:rightChars="200" w:right="42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characteristics and formation mechanism of three soft coal seam is explained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and the causes for supporting instability in three</w:t>
      </w:r>
    </w:p>
    <w:p w14:paraId="2DFA569B" w14:textId="77777777" w:rsidR="00815FE7" w:rsidRDefault="008F12F5">
      <w:pPr>
        <w:adjustRightInd w:val="0"/>
        <w:snapToGrid w:val="0"/>
        <w:spacing w:line="320" w:lineRule="atLeast"/>
        <w:ind w:rightChars="200" w:right="420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soft coal roadway is analyzed</w:t>
      </w:r>
      <w:r>
        <w:rPr>
          <w:rFonts w:hint="eastAsia"/>
          <w:bCs/>
          <w:sz w:val="18"/>
          <w:szCs w:val="18"/>
        </w:rPr>
        <w:t xml:space="preserve">. </w:t>
      </w:r>
      <w:r>
        <w:rPr>
          <w:rFonts w:hint="eastAsia"/>
          <w:bCs/>
          <w:sz w:val="18"/>
          <w:szCs w:val="18"/>
        </w:rPr>
        <w:t xml:space="preserve">The mechanism of bolt </w:t>
      </w:r>
      <w:r>
        <w:rPr>
          <w:rFonts w:hint="eastAsia"/>
          <w:bCs/>
          <w:sz w:val="18"/>
          <w:szCs w:val="18"/>
        </w:rPr>
        <w:t>support is revealed based on the principle of composite arch beam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and it</w:t>
      </w:r>
      <w:r>
        <w:rPr>
          <w:bCs/>
          <w:sz w:val="18"/>
          <w:szCs w:val="18"/>
        </w:rPr>
        <w:t>’</w:t>
      </w:r>
      <w:r>
        <w:rPr>
          <w:rFonts w:hint="eastAsia"/>
          <w:bCs/>
          <w:sz w:val="18"/>
          <w:szCs w:val="18"/>
        </w:rPr>
        <w:t>s proposed that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coal seam bolt performance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bolt preload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mesh strength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quick installation process and immediate support are the key for three soft coal roadway supporting</w:t>
      </w:r>
      <w:r>
        <w:rPr>
          <w:rFonts w:hint="eastAsia"/>
          <w:bCs/>
          <w:sz w:val="18"/>
          <w:szCs w:val="18"/>
        </w:rPr>
        <w:t>.</w:t>
      </w:r>
      <w:r>
        <w:rPr>
          <w:rFonts w:hint="eastAsia"/>
          <w:bCs/>
          <w:sz w:val="18"/>
          <w:szCs w:val="18"/>
        </w:rPr>
        <w:t xml:space="preserve"> On this</w:t>
      </w:r>
      <w:r>
        <w:rPr>
          <w:rFonts w:hint="eastAsia"/>
          <w:bCs/>
          <w:sz w:val="18"/>
          <w:szCs w:val="18"/>
        </w:rPr>
        <w:t xml:space="preserve"> basis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the thick coal seam bolt</w:t>
      </w:r>
      <w:r>
        <w:rPr>
          <w:rFonts w:hint="eastAsia"/>
          <w:bCs/>
          <w:sz w:val="18"/>
          <w:szCs w:val="18"/>
        </w:rPr>
        <w:t>-</w:t>
      </w:r>
      <w:r>
        <w:rPr>
          <w:rFonts w:hint="eastAsia"/>
          <w:bCs/>
          <w:sz w:val="18"/>
          <w:szCs w:val="18"/>
        </w:rPr>
        <w:t>mesh supporting is designed for 22011A coal face transport roadway of Chaohua Coal Mine</w:t>
      </w:r>
      <w:r>
        <w:rPr>
          <w:rFonts w:hint="eastAsia"/>
          <w:bCs/>
          <w:sz w:val="18"/>
          <w:szCs w:val="18"/>
        </w:rPr>
        <w:t>.</w:t>
      </w:r>
      <w:r>
        <w:rPr>
          <w:rFonts w:hint="eastAsia"/>
          <w:bCs/>
          <w:sz w:val="18"/>
          <w:szCs w:val="18"/>
        </w:rPr>
        <w:t xml:space="preserve"> The result shows that maximum roof separation at shallow and deep basis points are 48</w:t>
      </w:r>
      <w:r>
        <w:rPr>
          <w:rFonts w:hint="eastAsia"/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mm and 52</w:t>
      </w:r>
      <w:r>
        <w:rPr>
          <w:rFonts w:hint="eastAsia"/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mm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the maximum roof</w:t>
      </w:r>
      <w:r>
        <w:rPr>
          <w:rFonts w:hint="eastAsia"/>
          <w:bCs/>
          <w:sz w:val="18"/>
          <w:szCs w:val="18"/>
        </w:rPr>
        <w:t>-</w:t>
      </w:r>
      <w:r>
        <w:rPr>
          <w:rFonts w:hint="eastAsia"/>
          <w:bCs/>
          <w:sz w:val="18"/>
          <w:szCs w:val="18"/>
        </w:rPr>
        <w:t>to</w:t>
      </w:r>
      <w:r>
        <w:rPr>
          <w:rFonts w:hint="eastAsia"/>
          <w:bCs/>
          <w:sz w:val="18"/>
          <w:szCs w:val="18"/>
        </w:rPr>
        <w:t>-</w:t>
      </w:r>
      <w:r>
        <w:rPr>
          <w:rFonts w:hint="eastAsia"/>
          <w:bCs/>
          <w:sz w:val="18"/>
          <w:szCs w:val="18"/>
        </w:rPr>
        <w:t>floor and side</w:t>
      </w:r>
      <w:r>
        <w:rPr>
          <w:rFonts w:hint="eastAsia"/>
          <w:bCs/>
          <w:sz w:val="18"/>
          <w:szCs w:val="18"/>
        </w:rPr>
        <w:t>-</w:t>
      </w:r>
      <w:r>
        <w:rPr>
          <w:rFonts w:hint="eastAsia"/>
          <w:bCs/>
          <w:sz w:val="18"/>
          <w:szCs w:val="18"/>
        </w:rPr>
        <w:t>to</w:t>
      </w:r>
      <w:r>
        <w:rPr>
          <w:rFonts w:hint="eastAsia"/>
          <w:bCs/>
          <w:sz w:val="18"/>
          <w:szCs w:val="18"/>
        </w:rPr>
        <w:t>-</w:t>
      </w:r>
      <w:r>
        <w:rPr>
          <w:rFonts w:hint="eastAsia"/>
          <w:bCs/>
          <w:sz w:val="18"/>
          <w:szCs w:val="18"/>
        </w:rPr>
        <w:t>side convergence are 372</w:t>
      </w:r>
      <w:r>
        <w:rPr>
          <w:rFonts w:hint="eastAsia"/>
          <w:bCs/>
          <w:sz w:val="18"/>
          <w:szCs w:val="18"/>
        </w:rPr>
        <w:t xml:space="preserve"> </w:t>
      </w:r>
      <w:r>
        <w:rPr>
          <w:rFonts w:hint="eastAsia"/>
          <w:bCs/>
          <w:sz w:val="18"/>
          <w:szCs w:val="18"/>
        </w:rPr>
        <w:t>mm and 310mm</w:t>
      </w:r>
      <w:r>
        <w:rPr>
          <w:rFonts w:hint="eastAsia"/>
          <w:bCs/>
          <w:sz w:val="18"/>
          <w:szCs w:val="18"/>
        </w:rPr>
        <w:t xml:space="preserve">, </w:t>
      </w:r>
      <w:r>
        <w:rPr>
          <w:rFonts w:hint="eastAsia"/>
          <w:bCs/>
          <w:sz w:val="18"/>
          <w:szCs w:val="18"/>
        </w:rPr>
        <w:t>the supporting section of roadway is maintained</w:t>
      </w:r>
      <w:r>
        <w:rPr>
          <w:rFonts w:hint="eastAsia"/>
          <w:bCs/>
          <w:sz w:val="18"/>
          <w:szCs w:val="18"/>
        </w:rPr>
        <w:t>．</w:t>
      </w:r>
    </w:p>
    <w:p w14:paraId="77D94B8D" w14:textId="77777777" w:rsidR="00815FE7" w:rsidRDefault="008F12F5">
      <w:pPr>
        <w:adjustRightInd w:val="0"/>
        <w:snapToGrid w:val="0"/>
        <w:spacing w:line="320" w:lineRule="atLeast"/>
        <w:ind w:rightChars="200" w:right="420"/>
        <w:rPr>
          <w:rFonts w:hAnsi="宋体"/>
          <w:color w:val="000000"/>
        </w:rPr>
      </w:pPr>
      <w:r>
        <w:rPr>
          <w:b/>
          <w:bCs/>
          <w:sz w:val="18"/>
          <w:szCs w:val="18"/>
        </w:rPr>
        <w:t>Key Words</w:t>
      </w:r>
      <w:r>
        <w:rPr>
          <w:rFonts w:hint="eastAsia"/>
          <w:b/>
          <w:bCs/>
          <w:sz w:val="18"/>
          <w:szCs w:val="18"/>
        </w:rPr>
        <w:t>：</w:t>
      </w:r>
      <w:bookmarkEnd w:id="5"/>
      <w:bookmarkEnd w:id="6"/>
      <w:r>
        <w:rPr>
          <w:rFonts w:hint="eastAsia"/>
          <w:color w:val="000000"/>
          <w:sz w:val="18"/>
          <w:szCs w:val="18"/>
        </w:rPr>
        <w:t>three soft coal seam; bolt-mesh supporting; instability mechanism; resin bolting</w:t>
      </w:r>
      <w:commentRangeEnd w:id="15"/>
      <w:r>
        <w:rPr>
          <w:rStyle w:val="afd"/>
        </w:rPr>
        <w:commentReference w:id="15"/>
      </w:r>
    </w:p>
    <w:p w14:paraId="1B803AB1" w14:textId="77777777" w:rsidR="00815FE7" w:rsidRDefault="00815FE7">
      <w:pPr>
        <w:spacing w:line="320" w:lineRule="atLeast"/>
        <w:rPr>
          <w:rFonts w:hAnsi="宋体"/>
          <w:color w:val="000000"/>
        </w:rPr>
        <w:sectPr w:rsidR="00815FE7">
          <w:headerReference w:type="default" r:id="rId10"/>
          <w:headerReference w:type="first" r:id="rId11"/>
          <w:type w:val="continuous"/>
          <w:pgSz w:w="11906" w:h="16838"/>
          <w:pgMar w:top="1701" w:right="1134" w:bottom="1134" w:left="1134" w:header="1134" w:footer="0" w:gutter="0"/>
          <w:pgNumType w:start="1"/>
          <w:cols w:space="425"/>
          <w:docGrid w:linePitch="312" w:charSpace="66651"/>
        </w:sectPr>
      </w:pPr>
    </w:p>
    <w:p w14:paraId="2158537F" w14:textId="77777777" w:rsidR="00815FE7" w:rsidRDefault="008F12F5">
      <w:pPr>
        <w:spacing w:line="320" w:lineRule="exact"/>
        <w:ind w:firstLineChars="200" w:firstLine="420"/>
        <w:rPr>
          <w:color w:val="000000" w:themeColor="text1"/>
        </w:rPr>
      </w:pPr>
      <w:r>
        <w:rPr>
          <w:rStyle w:val="afd"/>
        </w:rPr>
        <w:lastRenderedPageBreak/>
        <w:commentReference w:id="16"/>
      </w:r>
    </w:p>
    <w:p w14:paraId="7EE791DB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/>
        </w:rPr>
      </w:pPr>
      <w:commentRangeStart w:id="17"/>
      <w:r>
        <w:rPr>
          <w:rFonts w:hint="eastAsia"/>
          <w:color w:val="000000" w:themeColor="text1"/>
        </w:rPr>
        <w:t>目前郑州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开采</w:t>
      </w:r>
      <w:r>
        <w:rPr>
          <w:color w:val="000000" w:themeColor="text1"/>
        </w:rPr>
        <w:t>主要</w:t>
      </w:r>
      <w:r>
        <w:rPr>
          <w:rFonts w:hint="eastAsia"/>
          <w:color w:val="000000" w:themeColor="text1"/>
        </w:rPr>
        <w:t>集中</w:t>
      </w:r>
      <w:r>
        <w:rPr>
          <w:color w:val="000000" w:themeColor="text1"/>
        </w:rPr>
        <w:t>在</w:t>
      </w:r>
      <w:r>
        <w:rPr>
          <w:rFonts w:hint="eastAsia"/>
          <w:color w:val="000000" w:themeColor="text1"/>
        </w:rPr>
        <w:t>新郑</w:t>
      </w:r>
      <w:r>
        <w:rPr>
          <w:color w:val="000000" w:themeColor="text1"/>
        </w:rPr>
        <w:t>煤田、新密煤田和登封煤田</w:t>
      </w:r>
      <w:r>
        <w:rPr>
          <w:rFonts w:hint="eastAsia"/>
          <w:color w:val="000000" w:themeColor="text1"/>
        </w:rPr>
        <w:t>，开采煤层</w:t>
      </w:r>
      <w:r>
        <w:rPr>
          <w:color w:val="000000" w:themeColor="text1"/>
        </w:rPr>
        <w:t>为二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。</w:t>
      </w:r>
      <w:commentRangeEnd w:id="17"/>
      <w:r>
        <w:rPr>
          <w:rStyle w:val="afd"/>
        </w:rPr>
        <w:commentReference w:id="17"/>
      </w:r>
      <w:r>
        <w:rPr>
          <w:rFonts w:hint="eastAsia"/>
          <w:color w:val="000000" w:themeColor="text1"/>
        </w:rPr>
        <w:t>矿区</w:t>
      </w:r>
      <w:r>
        <w:rPr>
          <w:color w:val="000000" w:themeColor="text1"/>
        </w:rPr>
        <w:t>内</w:t>
      </w:r>
      <w:r>
        <w:rPr>
          <w:rFonts w:hint="eastAsia"/>
          <w:color w:val="000000" w:themeColor="text1"/>
        </w:rPr>
        <w:t>煤层</w:t>
      </w:r>
      <w:r>
        <w:rPr>
          <w:rFonts w:cs="宋体" w:hint="eastAsia"/>
          <w:color w:val="000000"/>
        </w:rPr>
        <w:t>煤体硬度系数处于</w:t>
      </w:r>
      <w:r>
        <w:rPr>
          <w:rFonts w:cs="宋体"/>
          <w:color w:val="000000"/>
        </w:rPr>
        <w:t>0.08</w:t>
      </w:r>
      <w:r>
        <w:rPr>
          <w:rFonts w:cs="宋体"/>
          <w:color w:val="000000"/>
        </w:rPr>
        <w:t>～</w:t>
      </w:r>
      <w:r>
        <w:rPr>
          <w:rFonts w:cs="宋体"/>
          <w:color w:val="000000"/>
        </w:rPr>
        <w:t>0.3</w:t>
      </w:r>
      <w:r>
        <w:rPr>
          <w:rFonts w:cs="宋体"/>
          <w:color w:val="000000"/>
        </w:rPr>
        <w:t>之间，</w:t>
      </w:r>
      <w:r>
        <w:rPr>
          <w:rFonts w:cs="宋体" w:hint="eastAsia"/>
          <w:color w:val="000000"/>
        </w:rPr>
        <w:t>煤层</w:t>
      </w:r>
      <w:r>
        <w:rPr>
          <w:rFonts w:cs="宋体"/>
          <w:color w:val="000000"/>
        </w:rPr>
        <w:t>起伏大，</w:t>
      </w:r>
      <w:r>
        <w:rPr>
          <w:rFonts w:cs="宋体" w:hint="eastAsia"/>
          <w:color w:val="000000"/>
        </w:rPr>
        <w:t>煤层</w:t>
      </w:r>
      <w:r>
        <w:rPr>
          <w:rFonts w:cs="宋体"/>
          <w:color w:val="000000"/>
        </w:rPr>
        <w:t>厚度</w:t>
      </w:r>
      <w:r>
        <w:rPr>
          <w:rFonts w:cs="宋体" w:hint="eastAsia"/>
          <w:color w:val="000000"/>
        </w:rPr>
        <w:t>变化为</w:t>
      </w:r>
      <w:r>
        <w:rPr>
          <w:color w:val="000000"/>
        </w:rPr>
        <w:t>0~37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m</w:t>
      </w:r>
      <w:r>
        <w:rPr>
          <w:rFonts w:cs="宋体" w:hint="eastAsia"/>
          <w:color w:val="000000"/>
        </w:rPr>
        <w:t>，煤层顶底板多为强度较低的泥岩类</w:t>
      </w:r>
      <w:r>
        <w:rPr>
          <w:rFonts w:cs="宋体"/>
          <w:color w:val="000000"/>
        </w:rPr>
        <w:t>软岩</w:t>
      </w:r>
      <w:r>
        <w:rPr>
          <w:rFonts w:cs="宋体" w:hint="eastAsia"/>
          <w:color w:val="000000"/>
        </w:rPr>
        <w:t>，属典型的</w:t>
      </w:r>
      <w:r>
        <w:rPr>
          <w:color w:val="000000"/>
        </w:rPr>
        <w:t>“</w:t>
      </w:r>
      <w:r>
        <w:rPr>
          <w:rFonts w:cs="宋体" w:hint="eastAsia"/>
          <w:color w:val="000000"/>
        </w:rPr>
        <w:t>三软</w:t>
      </w:r>
      <w:r>
        <w:rPr>
          <w:color w:val="000000"/>
        </w:rPr>
        <w:t>”</w:t>
      </w:r>
      <w:r>
        <w:rPr>
          <w:rFonts w:cs="宋体" w:hint="eastAsia"/>
          <w:color w:val="000000"/>
        </w:rPr>
        <w:t>不稳定煤层</w:t>
      </w:r>
      <w:commentRangeStart w:id="19"/>
      <w:r>
        <w:rPr>
          <w:color w:val="000000"/>
          <w:vertAlign w:val="superscript"/>
        </w:rPr>
        <w:t>[1,2]</w:t>
      </w:r>
      <w:commentRangeEnd w:id="19"/>
      <w:r>
        <w:rPr>
          <w:rStyle w:val="afd"/>
        </w:rPr>
        <w:commentReference w:id="19"/>
      </w:r>
      <w:r>
        <w:rPr>
          <w:rFonts w:cs="宋体" w:hint="eastAsia"/>
          <w:color w:val="000000"/>
        </w:rPr>
        <w:t>。</w:t>
      </w:r>
    </w:p>
    <w:p w14:paraId="3D2A0B78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cs="宋体" w:hint="eastAsia"/>
          <w:color w:val="000000"/>
        </w:rPr>
        <w:t>以往郑州矿区煤巷支护采用</w:t>
      </w:r>
      <w:r>
        <w:rPr>
          <w:rFonts w:cs="宋体" w:hint="eastAsia"/>
          <w:color w:val="000000"/>
        </w:rPr>
        <w:t>2</w:t>
      </w:r>
      <w:r>
        <w:rPr>
          <w:rFonts w:cs="宋体"/>
          <w:color w:val="000000"/>
        </w:rPr>
        <w:t>9U</w:t>
      </w:r>
      <w:r>
        <w:rPr>
          <w:rFonts w:cs="宋体" w:hint="eastAsia"/>
          <w:color w:val="000000"/>
        </w:rPr>
        <w:t>和</w:t>
      </w:r>
      <w:r>
        <w:rPr>
          <w:color w:val="000000"/>
        </w:rPr>
        <w:t>36U</w:t>
      </w:r>
      <w:r>
        <w:rPr>
          <w:rFonts w:cs="宋体" w:hint="eastAsia"/>
          <w:color w:val="000000"/>
        </w:rPr>
        <w:t>型钢支护，并使用矿用工字钢沿巷道走向进行连锁以提高支护的整体性，但</w:t>
      </w:r>
      <w:r>
        <w:rPr>
          <w:rFonts w:cs="宋体"/>
          <w:color w:val="000000"/>
        </w:rPr>
        <w:t>在构造和</w:t>
      </w:r>
      <w:r>
        <w:rPr>
          <w:rFonts w:cs="宋体" w:hint="eastAsia"/>
          <w:color w:val="000000"/>
        </w:rPr>
        <w:t>采动</w:t>
      </w:r>
      <w:r>
        <w:rPr>
          <w:rFonts w:cs="宋体"/>
          <w:color w:val="000000"/>
        </w:rPr>
        <w:t>应力叠加作用下，</w:t>
      </w:r>
      <w:r>
        <w:rPr>
          <w:rFonts w:cs="宋体" w:hint="eastAsia"/>
          <w:color w:val="000000"/>
        </w:rPr>
        <w:t>传统的型钢</w:t>
      </w:r>
      <w:r>
        <w:rPr>
          <w:rFonts w:cs="宋体"/>
          <w:color w:val="000000"/>
        </w:rPr>
        <w:t>支护难以有效控制</w:t>
      </w:r>
      <w:r>
        <w:rPr>
          <w:rFonts w:cs="宋体" w:hint="eastAsia"/>
          <w:color w:val="000000"/>
        </w:rPr>
        <w:t>回采</w:t>
      </w:r>
      <w:r>
        <w:rPr>
          <w:rFonts w:cs="宋体"/>
          <w:color w:val="000000"/>
        </w:rPr>
        <w:t>巷道的强烈变形，</w:t>
      </w:r>
      <w:r>
        <w:rPr>
          <w:rFonts w:cs="宋体" w:hint="eastAsia"/>
          <w:color w:val="000000"/>
        </w:rPr>
        <w:t>巷道需要</w:t>
      </w:r>
      <w:r>
        <w:rPr>
          <w:rFonts w:cs="宋体"/>
          <w:color w:val="000000"/>
        </w:rPr>
        <w:lastRenderedPageBreak/>
        <w:t>反复扩修</w:t>
      </w:r>
      <w:r>
        <w:rPr>
          <w:rFonts w:cs="宋体" w:hint="eastAsia"/>
          <w:color w:val="000000"/>
        </w:rPr>
        <w:t>，</w:t>
      </w:r>
      <w:r>
        <w:rPr>
          <w:rFonts w:cs="宋体"/>
          <w:color w:val="000000"/>
        </w:rPr>
        <w:t>才能</w:t>
      </w:r>
      <w:r>
        <w:rPr>
          <w:rFonts w:cs="宋体" w:hint="eastAsia"/>
          <w:color w:val="000000"/>
        </w:rPr>
        <w:t>满足使用</w:t>
      </w:r>
      <w:r>
        <w:rPr>
          <w:rFonts w:cs="宋体"/>
          <w:color w:val="000000"/>
        </w:rPr>
        <w:t>要求</w:t>
      </w:r>
      <w:r>
        <w:rPr>
          <w:rFonts w:cs="宋体" w:hint="eastAsia"/>
          <w:color w:val="000000"/>
        </w:rPr>
        <w:t>。</w:t>
      </w:r>
      <w:r>
        <w:rPr>
          <w:rFonts w:hint="eastAsia"/>
          <w:color w:val="000000" w:themeColor="text1"/>
        </w:rPr>
        <w:t>矿井普遍面临型钢投入量大、复用率低和工作面端头替</w:t>
      </w:r>
      <w:r>
        <w:rPr>
          <w:color w:val="000000" w:themeColor="text1"/>
        </w:rPr>
        <w:t>棚</w:t>
      </w:r>
      <w:r>
        <w:rPr>
          <w:rFonts w:hint="eastAsia"/>
          <w:color w:val="000000" w:themeColor="text1"/>
        </w:rPr>
        <w:t>扩修制约</w:t>
      </w:r>
      <w:r>
        <w:rPr>
          <w:color w:val="000000" w:themeColor="text1"/>
        </w:rPr>
        <w:t>矿井高产高效</w:t>
      </w:r>
      <w:r>
        <w:rPr>
          <w:rFonts w:hint="eastAsia"/>
          <w:color w:val="000000" w:themeColor="text1"/>
        </w:rPr>
        <w:t>等技术问题，因此亟需探索一条能够有效解决“三软”不</w:t>
      </w:r>
      <w:r>
        <w:rPr>
          <w:color w:val="000000" w:themeColor="text1"/>
        </w:rPr>
        <w:t>稳定煤层</w:t>
      </w:r>
      <w:r>
        <w:rPr>
          <w:rFonts w:hint="eastAsia"/>
          <w:color w:val="000000" w:themeColor="text1"/>
        </w:rPr>
        <w:t>煤巷围岩控制难题的途径。</w:t>
      </w:r>
    </w:p>
    <w:p w14:paraId="1106D87B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国内</w:t>
      </w:r>
      <w:r>
        <w:rPr>
          <w:color w:val="000000" w:themeColor="text1"/>
        </w:rPr>
        <w:t>学者针对</w:t>
      </w:r>
      <w:r>
        <w:rPr>
          <w:rFonts w:hint="eastAsia"/>
          <w:color w:val="000000" w:themeColor="text1"/>
        </w:rPr>
        <w:t>“三软”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巷</w:t>
      </w:r>
      <w:r>
        <w:rPr>
          <w:color w:val="000000" w:themeColor="text1"/>
        </w:rPr>
        <w:t>支护问题开展了研究</w:t>
      </w:r>
      <w:r>
        <w:rPr>
          <w:rFonts w:hint="eastAsia"/>
          <w:color w:val="000000" w:themeColor="text1"/>
        </w:rPr>
        <w:t>工作</w:t>
      </w:r>
      <w:r>
        <w:rPr>
          <w:color w:val="000000" w:themeColor="text1"/>
        </w:rPr>
        <w:t>：</w:t>
      </w:r>
      <w:r>
        <w:rPr>
          <w:rFonts w:hint="eastAsia"/>
          <w:color w:val="000000" w:themeColor="text1"/>
        </w:rPr>
        <w:t>康红普</w:t>
      </w:r>
      <w:r>
        <w:rPr>
          <w:color w:val="000000" w:themeColor="text1"/>
          <w:vertAlign w:val="superscript"/>
        </w:rPr>
        <w:t>[3]</w:t>
      </w:r>
      <w:r>
        <w:rPr>
          <w:rFonts w:hint="eastAsia"/>
          <w:color w:val="000000" w:themeColor="text1"/>
        </w:rPr>
        <w:t>研究了煤</w:t>
      </w:r>
      <w:r>
        <w:rPr>
          <w:color w:val="000000" w:themeColor="text1"/>
        </w:rPr>
        <w:t>巷锚网支护成套技术</w:t>
      </w:r>
      <w:r>
        <w:rPr>
          <w:rFonts w:hint="eastAsia"/>
          <w:color w:val="000000" w:themeColor="text1"/>
        </w:rPr>
        <w:t>；张农</w:t>
      </w:r>
      <w:r>
        <w:rPr>
          <w:color w:val="000000" w:themeColor="text1"/>
          <w:vertAlign w:val="superscript"/>
        </w:rPr>
        <w:t>[4]</w:t>
      </w:r>
      <w:r>
        <w:rPr>
          <w:rFonts w:hint="eastAsia"/>
          <w:color w:val="000000" w:themeColor="text1"/>
        </w:rPr>
        <w:t>提出煤巷高强预应力锚杆支护技术；尹光志等</w:t>
      </w:r>
      <w:r>
        <w:rPr>
          <w:color w:val="000000" w:themeColor="text1"/>
          <w:vertAlign w:val="superscript"/>
        </w:rPr>
        <w:t>[5]</w:t>
      </w:r>
      <w:r>
        <w:rPr>
          <w:rFonts w:hint="eastAsia"/>
          <w:color w:val="000000" w:themeColor="text1"/>
        </w:rPr>
        <w:t>探讨了软岩巷道的</w:t>
      </w:r>
      <w:r>
        <w:rPr>
          <w:color w:val="000000" w:themeColor="text1"/>
        </w:rPr>
        <w:t>最佳支护时间；</w:t>
      </w:r>
      <w:r>
        <w:rPr>
          <w:rFonts w:hint="eastAsia"/>
          <w:color w:val="000000" w:themeColor="text1"/>
        </w:rPr>
        <w:t>荆</w:t>
      </w:r>
      <w:r>
        <w:rPr>
          <w:color w:val="000000" w:themeColor="text1"/>
        </w:rPr>
        <w:t>升</w:t>
      </w:r>
      <w:r>
        <w:rPr>
          <w:rFonts w:hint="eastAsia"/>
          <w:color w:val="000000" w:themeColor="text1"/>
        </w:rPr>
        <w:t>国</w:t>
      </w:r>
      <w:r>
        <w:rPr>
          <w:color w:val="000000" w:themeColor="text1"/>
        </w:rPr>
        <w:t>等</w:t>
      </w:r>
      <w:r>
        <w:rPr>
          <w:color w:val="000000" w:themeColor="text1"/>
          <w:vertAlign w:val="superscript"/>
        </w:rPr>
        <w:t>[6]</w:t>
      </w:r>
      <w:r>
        <w:rPr>
          <w:rFonts w:hint="eastAsia"/>
          <w:color w:val="000000" w:themeColor="text1"/>
        </w:rPr>
        <w:t>阐述了滑动构造区煤巷的变形破坏机制；</w:t>
      </w:r>
      <w:r>
        <w:rPr>
          <w:rFonts w:cs="宋体" w:hint="eastAsia"/>
          <w:color w:val="000000" w:themeColor="text1"/>
        </w:rPr>
        <w:t>郭涛等</w:t>
      </w:r>
      <w:r>
        <w:rPr>
          <w:color w:val="000000" w:themeColor="text1"/>
          <w:vertAlign w:val="superscript"/>
        </w:rPr>
        <w:t>[7]</w:t>
      </w:r>
      <w:r>
        <w:rPr>
          <w:rFonts w:hint="eastAsia"/>
          <w:color w:val="000000" w:themeColor="text1"/>
        </w:rPr>
        <w:t>研究</w:t>
      </w:r>
      <w:r>
        <w:rPr>
          <w:color w:val="000000" w:themeColor="text1"/>
        </w:rPr>
        <w:t>了</w:t>
      </w:r>
      <w:r>
        <w:rPr>
          <w:rFonts w:hint="eastAsia"/>
          <w:color w:val="000000" w:themeColor="text1"/>
        </w:rPr>
        <w:t>平均</w:t>
      </w:r>
      <w:r>
        <w:rPr>
          <w:color w:val="000000" w:themeColor="text1"/>
        </w:rPr>
        <w:t>厚度</w:t>
      </w:r>
      <w:r>
        <w:rPr>
          <w:rFonts w:hint="eastAsia"/>
          <w:color w:val="000000" w:themeColor="text1"/>
        </w:rPr>
        <w:t>3</w:t>
      </w:r>
      <w:r>
        <w:rPr>
          <w:color w:val="000000" w:themeColor="text1"/>
        </w:rPr>
        <w:t>.88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m</w:t>
      </w:r>
      <w:r>
        <w:rPr>
          <w:color w:val="000000" w:themeColor="text1"/>
        </w:rPr>
        <w:t>的</w:t>
      </w:r>
      <w:r>
        <w:rPr>
          <w:rFonts w:hint="eastAsia"/>
          <w:color w:val="000000" w:themeColor="text1"/>
        </w:rPr>
        <w:t>“三软”煤层锚网</w:t>
      </w:r>
      <w:r>
        <w:rPr>
          <w:color w:val="000000" w:themeColor="text1"/>
        </w:rPr>
        <w:t>支护技术</w:t>
      </w:r>
      <w:r>
        <w:rPr>
          <w:rFonts w:hint="eastAsia"/>
          <w:color w:val="000000" w:themeColor="text1"/>
        </w:rPr>
        <w:t>；付建华</w:t>
      </w:r>
      <w:r>
        <w:rPr>
          <w:color w:val="000000" w:themeColor="text1"/>
        </w:rPr>
        <w:t>等</w:t>
      </w:r>
      <w:r>
        <w:rPr>
          <w:color w:val="000000" w:themeColor="text1"/>
          <w:vertAlign w:val="superscript"/>
        </w:rPr>
        <w:t>[8]</w:t>
      </w:r>
      <w:r>
        <w:rPr>
          <w:rFonts w:hint="eastAsia"/>
          <w:color w:val="000000" w:themeColor="text1"/>
        </w:rPr>
        <w:t>研究了“三软”煤层窄煤柱</w:t>
      </w:r>
      <w:r>
        <w:rPr>
          <w:color w:val="000000" w:themeColor="text1"/>
        </w:rPr>
        <w:t>沿空掘巷锚网支护技术</w:t>
      </w:r>
      <w:r>
        <w:rPr>
          <w:rFonts w:hint="eastAsia"/>
          <w:color w:val="000000" w:themeColor="text1"/>
        </w:rPr>
        <w:t>；周炜光</w:t>
      </w:r>
      <w:r>
        <w:rPr>
          <w:color w:val="000000" w:themeColor="text1"/>
        </w:rPr>
        <w:t>等</w:t>
      </w:r>
      <w:r>
        <w:rPr>
          <w:color w:val="000000" w:themeColor="text1"/>
          <w:vertAlign w:val="superscript"/>
        </w:rPr>
        <w:t>[9]</w:t>
      </w:r>
      <w:r>
        <w:rPr>
          <w:rFonts w:hint="eastAsia"/>
          <w:color w:val="000000" w:themeColor="text1"/>
        </w:rPr>
        <w:t>研究了</w:t>
      </w:r>
      <w:r>
        <w:rPr>
          <w:color w:val="000000" w:themeColor="text1"/>
        </w:rPr>
        <w:t>富水条件下三软煤层</w:t>
      </w:r>
      <w:r>
        <w:rPr>
          <w:rFonts w:hint="eastAsia"/>
          <w:color w:val="000000" w:themeColor="text1"/>
        </w:rPr>
        <w:t>锚网参数；孙志</w:t>
      </w:r>
      <w:r>
        <w:rPr>
          <w:color w:val="000000" w:themeColor="text1"/>
        </w:rPr>
        <w:t>海等</w:t>
      </w:r>
      <w:r>
        <w:rPr>
          <w:color w:val="000000" w:themeColor="text1"/>
          <w:vertAlign w:val="superscript"/>
        </w:rPr>
        <w:t>[10]</w:t>
      </w:r>
      <w:r>
        <w:rPr>
          <w:rFonts w:hint="eastAsia"/>
          <w:color w:val="000000" w:themeColor="text1"/>
        </w:rPr>
        <w:t>研究了赵家寨“三软”</w:t>
      </w:r>
      <w:r>
        <w:rPr>
          <w:color w:val="000000" w:themeColor="text1"/>
        </w:rPr>
        <w:t>煤层沿空掘</w:t>
      </w:r>
      <w:r>
        <w:rPr>
          <w:rFonts w:hint="eastAsia"/>
          <w:color w:val="000000" w:themeColor="text1"/>
        </w:rPr>
        <w:t>巷</w:t>
      </w:r>
      <w:r>
        <w:rPr>
          <w:color w:val="000000" w:themeColor="text1"/>
        </w:rPr>
        <w:t>技术</w:t>
      </w:r>
      <w:r>
        <w:rPr>
          <w:rFonts w:hint="eastAsia"/>
          <w:color w:val="000000" w:themeColor="text1"/>
        </w:rPr>
        <w:t>；李琰庆</w:t>
      </w:r>
      <w:r>
        <w:rPr>
          <w:color w:val="000000" w:themeColor="text1"/>
        </w:rPr>
        <w:t>等</w:t>
      </w:r>
      <w:r>
        <w:rPr>
          <w:color w:val="000000" w:themeColor="text1"/>
          <w:vertAlign w:val="superscript"/>
        </w:rPr>
        <w:t>[11]</w:t>
      </w:r>
      <w:r>
        <w:rPr>
          <w:rFonts w:hint="eastAsia"/>
          <w:color w:val="000000" w:themeColor="text1"/>
        </w:rPr>
        <w:t>通过</w:t>
      </w:r>
      <w:r>
        <w:rPr>
          <w:color w:val="000000" w:themeColor="text1"/>
        </w:rPr>
        <w:t>研究</w:t>
      </w:r>
      <w:r>
        <w:rPr>
          <w:rFonts w:ascii="微软雅黑" w:hAnsi="微软雅黑"/>
          <w:color w:val="000000" w:themeColor="text1"/>
          <w:shd w:val="clear" w:color="auto" w:fill="FFFFFF"/>
        </w:rPr>
        <w:t>淮南矿区</w:t>
      </w:r>
      <w:r>
        <w:rPr>
          <w:rFonts w:ascii="微软雅黑" w:hAnsi="微软雅黑" w:hint="eastAsia"/>
          <w:color w:val="000000" w:themeColor="text1"/>
          <w:shd w:val="clear" w:color="auto" w:fill="FFFFFF"/>
        </w:rPr>
        <w:t>煤</w:t>
      </w:r>
      <w:r>
        <w:rPr>
          <w:rFonts w:ascii="微软雅黑" w:hAnsi="微软雅黑"/>
          <w:color w:val="000000" w:themeColor="text1"/>
          <w:shd w:val="clear" w:color="auto" w:fill="FFFFFF"/>
        </w:rPr>
        <w:t>巷支护难题，</w:t>
      </w:r>
      <w:r>
        <w:rPr>
          <w:rFonts w:hint="eastAsia"/>
          <w:color w:val="000000" w:themeColor="text1"/>
        </w:rPr>
        <w:t>提出强化表面支护协调变形、补强短板形成支护整体的煤巷支护方法，</w:t>
      </w:r>
      <w:r>
        <w:rPr>
          <w:color w:val="000000" w:themeColor="text1"/>
        </w:rPr>
        <w:t>取得了大量的研究成果</w:t>
      </w:r>
      <w:r>
        <w:rPr>
          <w:rFonts w:hint="eastAsia"/>
          <w:color w:val="000000" w:themeColor="text1"/>
        </w:rPr>
        <w:t>。国内</w:t>
      </w:r>
      <w:r>
        <w:rPr>
          <w:color w:val="000000" w:themeColor="text1"/>
        </w:rPr>
        <w:t>许多</w:t>
      </w:r>
      <w:r>
        <w:rPr>
          <w:rFonts w:hint="eastAsia"/>
          <w:color w:val="000000" w:themeColor="text1"/>
        </w:rPr>
        <w:t>矿区已经广泛普及煤巷锚网支护</w:t>
      </w:r>
      <w:r>
        <w:rPr>
          <w:color w:val="000000" w:themeColor="text1"/>
        </w:rPr>
        <w:t>技术</w:t>
      </w:r>
      <w:r>
        <w:rPr>
          <w:rFonts w:hint="eastAsia"/>
          <w:color w:val="000000" w:themeColor="text1"/>
        </w:rPr>
        <w:t>，但郑州</w:t>
      </w:r>
      <w:r>
        <w:rPr>
          <w:color w:val="000000" w:themeColor="text1"/>
        </w:rPr>
        <w:t>矿区</w:t>
      </w:r>
      <w:r>
        <w:rPr>
          <w:rFonts w:cs="宋体" w:hint="eastAsia"/>
          <w:color w:val="000000" w:themeColor="text1"/>
        </w:rPr>
        <w:t>特厚煤层</w:t>
      </w:r>
      <w:r>
        <w:rPr>
          <w:rFonts w:cs="宋体"/>
          <w:color w:val="000000" w:themeColor="text1"/>
        </w:rPr>
        <w:t>托顶煤</w:t>
      </w:r>
      <w:r>
        <w:rPr>
          <w:rFonts w:cs="宋体" w:hint="eastAsia"/>
          <w:color w:val="000000" w:themeColor="text1"/>
        </w:rPr>
        <w:t>煤巷锚网支护技术</w:t>
      </w:r>
      <w:r>
        <w:rPr>
          <w:rFonts w:hint="eastAsia"/>
          <w:color w:val="000000" w:themeColor="text1"/>
        </w:rPr>
        <w:t>难题</w:t>
      </w:r>
      <w:r>
        <w:rPr>
          <w:color w:val="000000" w:themeColor="text1"/>
        </w:rPr>
        <w:t>始终没有得到</w:t>
      </w:r>
      <w:r>
        <w:rPr>
          <w:rFonts w:hint="eastAsia"/>
          <w:color w:val="000000" w:themeColor="text1"/>
        </w:rPr>
        <w:t>彻底解决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限制了该技术在郑州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的</w:t>
      </w:r>
      <w:r>
        <w:rPr>
          <w:color w:val="000000" w:themeColor="text1"/>
        </w:rPr>
        <w:t>推广应用</w:t>
      </w:r>
      <w:r>
        <w:rPr>
          <w:rFonts w:hint="eastAsia"/>
          <w:color w:val="000000" w:themeColor="text1"/>
        </w:rPr>
        <w:t>，导致矿区</w:t>
      </w:r>
      <w:r>
        <w:rPr>
          <w:color w:val="000000" w:themeColor="text1"/>
        </w:rPr>
        <w:t>内</w:t>
      </w:r>
      <w:r>
        <w:rPr>
          <w:rFonts w:hint="eastAsia"/>
          <w:color w:val="000000" w:themeColor="text1"/>
        </w:rPr>
        <w:t>煤巷</w:t>
      </w:r>
      <w:r>
        <w:rPr>
          <w:color w:val="000000" w:themeColor="text1"/>
        </w:rPr>
        <w:t>一直沿用</w:t>
      </w:r>
      <w:r>
        <w:rPr>
          <w:rFonts w:hint="eastAsia"/>
          <w:color w:val="000000" w:themeColor="text1"/>
        </w:rPr>
        <w:t>U</w:t>
      </w:r>
      <w:r>
        <w:rPr>
          <w:rFonts w:hint="eastAsia"/>
          <w:color w:val="000000" w:themeColor="text1"/>
        </w:rPr>
        <w:t>型钢和工字钢</w:t>
      </w:r>
      <w:r>
        <w:rPr>
          <w:color w:val="000000" w:themeColor="text1"/>
        </w:rPr>
        <w:t>支护</w:t>
      </w:r>
      <w:r>
        <w:rPr>
          <w:rFonts w:hint="eastAsia"/>
          <w:color w:val="000000" w:themeColor="text1"/>
        </w:rPr>
        <w:t>。</w:t>
      </w:r>
    </w:p>
    <w:p w14:paraId="4EABB103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commentRangeStart w:id="20"/>
      <w:r>
        <w:rPr>
          <w:rFonts w:eastAsia="黑体"/>
          <w:b/>
          <w:bCs/>
          <w:color w:val="000000"/>
          <w:sz w:val="28"/>
          <w:szCs w:val="28"/>
        </w:rPr>
        <w:t>1</w:t>
      </w:r>
      <w:r>
        <w:rPr>
          <w:rFonts w:eastAsia="黑体" w:hint="eastAsia"/>
          <w:b/>
          <w:bCs/>
          <w:color w:val="000000"/>
          <w:sz w:val="28"/>
          <w:szCs w:val="28"/>
        </w:rPr>
        <w:t>三软煤层赋存</w:t>
      </w:r>
      <w:r>
        <w:rPr>
          <w:rFonts w:eastAsia="黑体"/>
          <w:b/>
          <w:bCs/>
          <w:color w:val="000000"/>
          <w:sz w:val="28"/>
          <w:szCs w:val="28"/>
        </w:rPr>
        <w:t>特征</w:t>
      </w:r>
      <w:r>
        <w:rPr>
          <w:rFonts w:eastAsia="黑体" w:hint="eastAsia"/>
          <w:b/>
          <w:bCs/>
          <w:color w:val="000000"/>
          <w:sz w:val="28"/>
          <w:szCs w:val="28"/>
        </w:rPr>
        <w:t>及成因</w:t>
      </w:r>
      <w:r>
        <w:rPr>
          <w:rFonts w:eastAsia="黑体"/>
          <w:b/>
          <w:bCs/>
          <w:color w:val="000000"/>
          <w:sz w:val="28"/>
          <w:szCs w:val="28"/>
        </w:rPr>
        <w:t>分析</w:t>
      </w:r>
      <w:commentRangeEnd w:id="20"/>
      <w:r>
        <w:rPr>
          <w:rStyle w:val="afd"/>
          <w:sz w:val="28"/>
          <w:szCs w:val="28"/>
        </w:rPr>
        <w:commentReference w:id="20"/>
      </w:r>
    </w:p>
    <w:p w14:paraId="7EDC04B7" w14:textId="77777777" w:rsidR="00815FE7" w:rsidRDefault="008F12F5">
      <w:pPr>
        <w:spacing w:afterLines="50" w:after="156"/>
        <w:rPr>
          <w:rFonts w:ascii="宋体" w:hAnsi="宋体"/>
          <w:b/>
          <w:sz w:val="24"/>
          <w:szCs w:val="24"/>
        </w:rPr>
      </w:pPr>
      <w:commentRangeStart w:id="21"/>
      <w:r>
        <w:rPr>
          <w:rFonts w:ascii="宋体" w:hAnsi="宋体"/>
          <w:b/>
          <w:sz w:val="24"/>
          <w:szCs w:val="24"/>
        </w:rPr>
        <w:t>1.1</w:t>
      </w:r>
      <w:r>
        <w:rPr>
          <w:rFonts w:ascii="宋体" w:hAnsi="宋体"/>
          <w:b/>
          <w:color w:val="000000"/>
          <w:sz w:val="24"/>
          <w:szCs w:val="24"/>
        </w:rPr>
        <w:t>煤层赋存特征</w:t>
      </w:r>
      <w:commentRangeEnd w:id="21"/>
      <w:r>
        <w:rPr>
          <w:rStyle w:val="afd"/>
          <w:rFonts w:ascii="宋体" w:hAnsi="宋体"/>
          <w:b/>
          <w:sz w:val="24"/>
          <w:szCs w:val="24"/>
        </w:rPr>
        <w:commentReference w:id="21"/>
      </w:r>
    </w:p>
    <w:p w14:paraId="7CB440C9" w14:textId="77777777" w:rsidR="00815FE7" w:rsidRDefault="008F12F5">
      <w:pPr>
        <w:spacing w:line="360" w:lineRule="exact"/>
        <w:rPr>
          <w:color w:val="000000"/>
        </w:rPr>
      </w:pPr>
      <w:commentRangeStart w:id="22"/>
      <w:r>
        <w:rPr>
          <w:rFonts w:hint="eastAsia"/>
          <w:color w:val="000000"/>
        </w:rPr>
        <w:t>1</w:t>
      </w:r>
      <w:r>
        <w:rPr>
          <w:color w:val="000000"/>
        </w:rPr>
        <w:t xml:space="preserve">.1.1 </w:t>
      </w:r>
      <w:r>
        <w:rPr>
          <w:rFonts w:hint="eastAsia"/>
          <w:color w:val="000000"/>
        </w:rPr>
        <w:t>“三软”煤层</w:t>
      </w:r>
      <w:commentRangeEnd w:id="22"/>
      <w:r>
        <w:rPr>
          <w:rStyle w:val="afd"/>
        </w:rPr>
        <w:commentReference w:id="22"/>
      </w:r>
    </w:p>
    <w:p w14:paraId="1D22BF41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commentRangeStart w:id="23"/>
      <w:r>
        <w:rPr>
          <w:rFonts w:hint="eastAsia"/>
          <w:color w:val="000000" w:themeColor="text1"/>
        </w:rPr>
        <w:t>郑州</w:t>
      </w:r>
      <w:r>
        <w:rPr>
          <w:color w:val="000000" w:themeColor="text1"/>
        </w:rPr>
        <w:t>矿区主</w:t>
      </w:r>
      <w:r>
        <w:rPr>
          <w:rFonts w:hint="eastAsia"/>
          <w:color w:val="000000" w:themeColor="text1"/>
        </w:rPr>
        <w:t>采</w:t>
      </w:r>
      <w:r>
        <w:rPr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</w:t>
      </w:r>
      <w:r>
        <w:rPr>
          <w:color w:val="000000" w:themeColor="text1"/>
        </w:rPr>
        <w:t>呈</w:t>
      </w:r>
      <w:r>
        <w:rPr>
          <w:rFonts w:hint="eastAsia"/>
          <w:color w:val="000000" w:themeColor="text1"/>
        </w:rPr>
        <w:t>粉末状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层理十分</w:t>
      </w:r>
      <w:r>
        <w:rPr>
          <w:color w:val="000000" w:themeColor="text1"/>
        </w:rPr>
        <w:t>紊乱</w:t>
      </w:r>
      <w:r>
        <w:rPr>
          <w:rFonts w:hint="eastAsia"/>
          <w:color w:val="000000" w:themeColor="text1"/>
        </w:rPr>
        <w:t>，煤</w:t>
      </w:r>
      <w:r>
        <w:rPr>
          <w:color w:val="000000" w:themeColor="text1"/>
        </w:rPr>
        <w:t>的原生</w:t>
      </w:r>
      <w:r>
        <w:rPr>
          <w:rFonts w:hint="eastAsia"/>
          <w:color w:val="000000" w:themeColor="text1"/>
        </w:rPr>
        <w:t>块状</w:t>
      </w:r>
      <w:r>
        <w:rPr>
          <w:color w:val="000000" w:themeColor="text1"/>
        </w:rPr>
        <w:t>结构</w:t>
      </w:r>
      <w:r>
        <w:rPr>
          <w:rFonts w:hint="eastAsia"/>
          <w:color w:val="000000" w:themeColor="text1"/>
        </w:rPr>
        <w:t>被完全</w:t>
      </w:r>
      <w:r>
        <w:rPr>
          <w:color w:val="000000" w:themeColor="text1"/>
        </w:rPr>
        <w:t>破坏，</w:t>
      </w:r>
      <w:r>
        <w:rPr>
          <w:rFonts w:hint="eastAsia"/>
          <w:color w:val="000000" w:themeColor="text1"/>
        </w:rPr>
        <w:t>说明</w:t>
      </w:r>
      <w:r>
        <w:rPr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层曾经受到</w:t>
      </w:r>
      <w:r>
        <w:rPr>
          <w:color w:val="000000" w:themeColor="text1"/>
        </w:rPr>
        <w:t>过强烈的</w:t>
      </w:r>
      <w:r>
        <w:rPr>
          <w:rFonts w:hint="eastAsia"/>
          <w:color w:val="000000" w:themeColor="text1"/>
        </w:rPr>
        <w:t>挤压和</w:t>
      </w:r>
      <w:r>
        <w:rPr>
          <w:color w:val="000000" w:themeColor="text1"/>
        </w:rPr>
        <w:t>搓揉</w:t>
      </w:r>
      <w:r>
        <w:rPr>
          <w:rFonts w:hint="eastAsia"/>
          <w:color w:val="000000" w:themeColor="text1"/>
        </w:rPr>
        <w:t>作用，导致与正常原始煤层相比，矿区</w:t>
      </w:r>
      <w:r>
        <w:rPr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煤的光泽变暗，硬度变小。</w:t>
      </w:r>
      <w:commentRangeEnd w:id="23"/>
      <w:r>
        <w:rPr>
          <w:rStyle w:val="afd"/>
        </w:rPr>
        <w:commentReference w:id="23"/>
      </w:r>
    </w:p>
    <w:p w14:paraId="4E98EFEA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层伪顶</w:t>
      </w:r>
      <w:r>
        <w:rPr>
          <w:color w:val="000000" w:themeColor="text1"/>
        </w:rPr>
        <w:t>为炭质泥岩，直接顶</w:t>
      </w:r>
      <w:r>
        <w:rPr>
          <w:rFonts w:hint="eastAsia"/>
          <w:color w:val="000000" w:themeColor="text1"/>
        </w:rPr>
        <w:t>多</w:t>
      </w:r>
      <w:r>
        <w:rPr>
          <w:color w:val="000000" w:themeColor="text1"/>
        </w:rPr>
        <w:t>为砂质泥岩，</w:t>
      </w:r>
      <w:r>
        <w:rPr>
          <w:rFonts w:hint="eastAsia"/>
          <w:color w:val="000000" w:themeColor="text1"/>
        </w:rPr>
        <w:t>巷道顶板极不稳定，巷道</w:t>
      </w:r>
      <w:r>
        <w:rPr>
          <w:color w:val="000000" w:themeColor="text1"/>
        </w:rPr>
        <w:t>开完出来之后，</w:t>
      </w:r>
      <w:r>
        <w:rPr>
          <w:rFonts w:hint="eastAsia"/>
          <w:color w:val="000000" w:themeColor="text1"/>
        </w:rPr>
        <w:t>如不</w:t>
      </w:r>
      <w:r>
        <w:rPr>
          <w:color w:val="000000" w:themeColor="text1"/>
        </w:rPr>
        <w:t>及时支护，</w:t>
      </w:r>
      <w:r>
        <w:rPr>
          <w:rFonts w:hint="eastAsia"/>
          <w:color w:val="000000" w:themeColor="text1"/>
        </w:rPr>
        <w:t>巷道</w:t>
      </w:r>
      <w:r>
        <w:rPr>
          <w:color w:val="000000" w:themeColor="text1"/>
        </w:rPr>
        <w:t>顶板会</w:t>
      </w:r>
      <w:r>
        <w:rPr>
          <w:rFonts w:hint="eastAsia"/>
          <w:color w:val="000000" w:themeColor="text1"/>
        </w:rPr>
        <w:t>自然</w:t>
      </w:r>
      <w:r>
        <w:rPr>
          <w:color w:val="000000" w:themeColor="text1"/>
        </w:rPr>
        <w:t>跨落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自稳时间非常短。二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层底板</w:t>
      </w:r>
      <w:r>
        <w:rPr>
          <w:color w:val="000000" w:themeColor="text1"/>
        </w:rPr>
        <w:t>主要为</w:t>
      </w:r>
      <w:r>
        <w:rPr>
          <w:rFonts w:hint="eastAsia"/>
          <w:color w:val="000000" w:themeColor="text1"/>
        </w:rPr>
        <w:t>泥</w:t>
      </w:r>
      <w:r>
        <w:rPr>
          <w:color w:val="000000" w:themeColor="text1"/>
        </w:rPr>
        <w:t>岩</w:t>
      </w:r>
      <w:r>
        <w:rPr>
          <w:rFonts w:hint="eastAsia"/>
          <w:color w:val="000000" w:themeColor="text1"/>
        </w:rPr>
        <w:t>和</w:t>
      </w:r>
      <w:r>
        <w:rPr>
          <w:color w:val="000000" w:themeColor="text1"/>
        </w:rPr>
        <w:t>砂质泥岩，该类软岩</w:t>
      </w:r>
      <w:r>
        <w:rPr>
          <w:rFonts w:hint="eastAsia"/>
          <w:color w:val="000000" w:themeColor="text1"/>
        </w:rPr>
        <w:t>遇水泥化膨胀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容易</w:t>
      </w:r>
      <w:r>
        <w:rPr>
          <w:color w:val="000000" w:themeColor="text1"/>
        </w:rPr>
        <w:t>造成</w:t>
      </w:r>
      <w:r>
        <w:rPr>
          <w:rFonts w:hint="eastAsia"/>
          <w:color w:val="000000" w:themeColor="text1"/>
        </w:rPr>
        <w:t>巷道</w:t>
      </w:r>
      <w:r>
        <w:rPr>
          <w:color w:val="000000" w:themeColor="text1"/>
        </w:rPr>
        <w:t>底鼓。</w:t>
      </w:r>
    </w:p>
    <w:p w14:paraId="5C38D29A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1</w:t>
      </w:r>
      <w:r>
        <w:rPr>
          <w:color w:val="000000"/>
        </w:rPr>
        <w:t xml:space="preserve">.1.2 </w:t>
      </w:r>
      <w:r>
        <w:rPr>
          <w:rFonts w:hint="eastAsia"/>
          <w:color w:val="000000"/>
        </w:rPr>
        <w:t>煤厚变化</w:t>
      </w:r>
      <w:r>
        <w:rPr>
          <w:color w:val="000000"/>
        </w:rPr>
        <w:t>大</w:t>
      </w:r>
    </w:p>
    <w:p w14:paraId="0AF43BAF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生产矿井中煤层顶底板呈现单一隆凹、分别隆凹或同时隆凹等几种变形现象，局部</w:t>
      </w:r>
      <w:r>
        <w:rPr>
          <w:color w:val="000000" w:themeColor="text1"/>
        </w:rPr>
        <w:t>区域</w:t>
      </w:r>
      <w:r>
        <w:rPr>
          <w:rFonts w:hint="eastAsia"/>
          <w:color w:val="000000" w:themeColor="text1"/>
        </w:rPr>
        <w:t>煤层</w:t>
      </w:r>
      <w:r>
        <w:rPr>
          <w:color w:val="000000" w:themeColor="text1"/>
        </w:rPr>
        <w:t>时有时无，呈</w:t>
      </w:r>
      <w:r>
        <w:rPr>
          <w:rFonts w:hint="eastAsia"/>
          <w:color w:val="000000" w:themeColor="text1"/>
        </w:rPr>
        <w:t>鸡窝状。薄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区</w:t>
      </w:r>
      <w:r>
        <w:rPr>
          <w:color w:val="000000" w:themeColor="text1"/>
        </w:rPr>
        <w:t>与厚煤区接触带以突变为主，即</w:t>
      </w:r>
      <w:r>
        <w:rPr>
          <w:rFonts w:hint="eastAsia"/>
          <w:color w:val="000000" w:themeColor="text1"/>
        </w:rPr>
        <w:t>薄则不可采的</w:t>
      </w:r>
      <w:r>
        <w:rPr>
          <w:color w:val="000000" w:themeColor="text1"/>
        </w:rPr>
        <w:t>无煤</w:t>
      </w:r>
      <w:r>
        <w:rPr>
          <w:rFonts w:hint="eastAsia"/>
          <w:color w:val="000000" w:themeColor="text1"/>
        </w:rPr>
        <w:t>（薄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）</w:t>
      </w:r>
      <w:r>
        <w:rPr>
          <w:color w:val="000000" w:themeColor="text1"/>
        </w:rPr>
        <w:t>区突变为</w:t>
      </w:r>
      <w:r>
        <w:rPr>
          <w:rFonts w:hint="eastAsia"/>
          <w:color w:val="000000" w:themeColor="text1"/>
        </w:rPr>
        <w:t>达平均煤厚的</w:t>
      </w:r>
      <w:r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倍以上的</w:t>
      </w:r>
      <w:r>
        <w:rPr>
          <w:color w:val="000000" w:themeColor="text1"/>
        </w:rPr>
        <w:t>厚煤</w:t>
      </w:r>
      <w:r>
        <w:rPr>
          <w:rFonts w:hint="eastAsia"/>
          <w:color w:val="000000" w:themeColor="text1"/>
        </w:rPr>
        <w:t>区（</w:t>
      </w:r>
      <w:r>
        <w:rPr>
          <w:rFonts w:hint="eastAsia"/>
          <w:color w:val="000000" w:themeColor="text1"/>
        </w:rPr>
        <w:t>1</w:t>
      </w:r>
      <w:r>
        <w:rPr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m</w:t>
      </w:r>
      <w:r>
        <w:rPr>
          <w:color w:val="000000" w:themeColor="text1"/>
        </w:rPr>
        <w:t>以上）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无煤带边缘极</w:t>
      </w:r>
      <w:r>
        <w:rPr>
          <w:rFonts w:hint="eastAsia"/>
          <w:color w:val="000000" w:themeColor="text1"/>
        </w:rPr>
        <w:t>不</w:t>
      </w:r>
      <w:r>
        <w:rPr>
          <w:color w:val="000000" w:themeColor="text1"/>
        </w:rPr>
        <w:t>规则，呈</w:t>
      </w:r>
      <w:r>
        <w:rPr>
          <w:rFonts w:hint="eastAsia"/>
          <w:color w:val="000000" w:themeColor="text1"/>
        </w:rPr>
        <w:t>港湾状。</w:t>
      </w:r>
    </w:p>
    <w:p w14:paraId="56A264F7" w14:textId="77777777" w:rsidR="00815FE7" w:rsidRDefault="008F12F5">
      <w:pPr>
        <w:spacing w:afterLines="50" w:after="156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1</w:t>
      </w:r>
      <w:r>
        <w:rPr>
          <w:rFonts w:ascii="宋体" w:hAnsi="宋体" w:hint="eastAsia"/>
          <w:b/>
          <w:sz w:val="24"/>
          <w:szCs w:val="24"/>
        </w:rPr>
        <w:t>.</w:t>
      </w:r>
      <w:r>
        <w:rPr>
          <w:rFonts w:ascii="宋体" w:hAnsi="宋体"/>
          <w:b/>
          <w:sz w:val="24"/>
          <w:szCs w:val="24"/>
        </w:rPr>
        <w:t>2</w:t>
      </w:r>
      <w:r>
        <w:rPr>
          <w:rFonts w:ascii="宋体" w:hAnsi="宋体" w:hint="eastAsia"/>
          <w:b/>
          <w:sz w:val="24"/>
          <w:szCs w:val="24"/>
        </w:rPr>
        <w:t>成因</w:t>
      </w:r>
      <w:r>
        <w:rPr>
          <w:rFonts w:ascii="宋体" w:hAnsi="宋体"/>
          <w:b/>
          <w:sz w:val="24"/>
          <w:szCs w:val="24"/>
        </w:rPr>
        <w:t>分析</w:t>
      </w:r>
    </w:p>
    <w:p w14:paraId="2F084102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所采</w:t>
      </w:r>
      <w:r>
        <w:rPr>
          <w:color w:val="000000" w:themeColor="text1"/>
        </w:rPr>
        <w:t>煤层隶属于</w:t>
      </w:r>
      <w:r>
        <w:rPr>
          <w:rFonts w:hint="eastAsia"/>
          <w:color w:val="000000" w:themeColor="text1"/>
        </w:rPr>
        <w:t>豫西煤层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豫西地处</w:t>
      </w:r>
      <w:r>
        <w:rPr>
          <w:color w:val="000000" w:themeColor="text1"/>
        </w:rPr>
        <w:t>华北盆地</w:t>
      </w:r>
      <w:r>
        <w:rPr>
          <w:rFonts w:hint="eastAsia"/>
          <w:color w:val="000000" w:themeColor="text1"/>
        </w:rPr>
        <w:t>西</w:t>
      </w:r>
      <w:r>
        <w:rPr>
          <w:color w:val="000000" w:themeColor="text1"/>
        </w:rPr>
        <w:t>南边缘，</w:t>
      </w:r>
      <w:r>
        <w:rPr>
          <w:rFonts w:hint="eastAsia"/>
          <w:color w:val="000000" w:themeColor="text1"/>
        </w:rPr>
        <w:t>煤层</w:t>
      </w:r>
      <w:r>
        <w:rPr>
          <w:color w:val="000000" w:themeColor="text1"/>
        </w:rPr>
        <w:t>经历了印</w:t>
      </w:r>
      <w:r>
        <w:rPr>
          <w:rFonts w:hint="eastAsia"/>
          <w:color w:val="000000" w:themeColor="text1"/>
        </w:rPr>
        <w:t>支、燕山</w:t>
      </w:r>
      <w:r>
        <w:rPr>
          <w:color w:val="000000" w:themeColor="text1"/>
        </w:rPr>
        <w:t>、喜马拉雅</w:t>
      </w:r>
      <w:r>
        <w:rPr>
          <w:rFonts w:hint="eastAsia"/>
          <w:color w:val="000000" w:themeColor="text1"/>
        </w:rPr>
        <w:t>等</w:t>
      </w:r>
      <w:r>
        <w:rPr>
          <w:color w:val="000000" w:themeColor="text1"/>
        </w:rPr>
        <w:t>一系列构造运动</w:t>
      </w:r>
      <w:r>
        <w:rPr>
          <w:rFonts w:hint="eastAsia"/>
          <w:color w:val="000000" w:themeColor="text1"/>
        </w:rPr>
        <w:t>，构造</w:t>
      </w:r>
      <w:r>
        <w:rPr>
          <w:color w:val="000000" w:themeColor="text1"/>
        </w:rPr>
        <w:t>形成过程中地层表面受到剪切平移运动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使</w:t>
      </w:r>
      <w:r>
        <w:rPr>
          <w:rFonts w:hint="eastAsia"/>
          <w:color w:val="000000" w:themeColor="text1"/>
        </w:rPr>
        <w:t>地壳</w:t>
      </w:r>
      <w:r>
        <w:rPr>
          <w:color w:val="000000" w:themeColor="text1"/>
        </w:rPr>
        <w:t>深处产生多个滑动面。</w:t>
      </w:r>
      <w:r>
        <w:rPr>
          <w:rFonts w:hint="eastAsia"/>
          <w:color w:val="000000" w:themeColor="text1"/>
        </w:rPr>
        <w:t>在众多</w:t>
      </w:r>
      <w:r>
        <w:rPr>
          <w:color w:val="000000" w:themeColor="text1"/>
        </w:rPr>
        <w:t>地层中二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</w:t>
      </w:r>
      <w:r>
        <w:rPr>
          <w:color w:val="000000" w:themeColor="text1"/>
        </w:rPr>
        <w:t>具有一定厚度，相对松软</w:t>
      </w:r>
      <w:r>
        <w:rPr>
          <w:rFonts w:hint="eastAsia"/>
          <w:color w:val="000000" w:themeColor="text1"/>
        </w:rPr>
        <w:t>和</w:t>
      </w:r>
      <w:r>
        <w:rPr>
          <w:color w:val="000000" w:themeColor="text1"/>
        </w:rPr>
        <w:t>光滑，是</w:t>
      </w:r>
      <w:r>
        <w:rPr>
          <w:rFonts w:hint="eastAsia"/>
          <w:color w:val="000000" w:themeColor="text1"/>
        </w:rPr>
        <w:t>最容易</w:t>
      </w:r>
      <w:r>
        <w:rPr>
          <w:color w:val="000000" w:themeColor="text1"/>
        </w:rPr>
        <w:t>发生滑动的</w:t>
      </w:r>
      <w:r>
        <w:rPr>
          <w:rFonts w:hint="eastAsia"/>
          <w:color w:val="000000" w:themeColor="text1"/>
        </w:rPr>
        <w:t>层位，</w:t>
      </w:r>
      <w:r>
        <w:rPr>
          <w:color w:val="000000" w:themeColor="text1"/>
        </w:rPr>
        <w:t>因此成为滑动构造形成的首选层位</w:t>
      </w:r>
      <w:r>
        <w:rPr>
          <w:color w:val="000000" w:themeColor="text1"/>
          <w:vertAlign w:val="superscript"/>
        </w:rPr>
        <w:t>[12]</w:t>
      </w:r>
      <w:r>
        <w:rPr>
          <w:color w:val="000000" w:themeColor="text1"/>
        </w:rPr>
        <w:t>。</w:t>
      </w:r>
    </w:p>
    <w:p w14:paraId="6AB2A511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历</w:t>
      </w:r>
      <w:r>
        <w:rPr>
          <w:rFonts w:hint="eastAsia"/>
          <w:color w:val="000000" w:themeColor="text1"/>
        </w:rPr>
        <w:t>次大型构造运动均</w:t>
      </w:r>
      <w:r>
        <w:rPr>
          <w:color w:val="000000" w:themeColor="text1"/>
        </w:rPr>
        <w:t>沿二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>煤</w:t>
      </w:r>
      <w:r>
        <w:rPr>
          <w:rFonts w:hint="eastAsia"/>
          <w:color w:val="000000" w:themeColor="text1"/>
        </w:rPr>
        <w:t>层相对滑动，致使地层强烈变形产生断层</w:t>
      </w:r>
      <w:r>
        <w:rPr>
          <w:color w:val="000000" w:themeColor="text1"/>
        </w:rPr>
        <w:t>和褶曲</w:t>
      </w:r>
      <w:r>
        <w:rPr>
          <w:rFonts w:hint="eastAsia"/>
          <w:color w:val="000000" w:themeColor="text1"/>
        </w:rPr>
        <w:t>等地质</w:t>
      </w:r>
      <w:r>
        <w:rPr>
          <w:color w:val="000000" w:themeColor="text1"/>
        </w:rPr>
        <w:t>构造</w:t>
      </w:r>
      <w:r>
        <w:rPr>
          <w:rFonts w:hint="eastAsia"/>
          <w:color w:val="000000" w:themeColor="text1"/>
        </w:rPr>
        <w:t>过程</w:t>
      </w:r>
      <w:r>
        <w:rPr>
          <w:color w:val="000000" w:themeColor="text1"/>
        </w:rPr>
        <w:t>中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煤层发生</w:t>
      </w:r>
      <w:r>
        <w:rPr>
          <w:color w:val="000000" w:themeColor="text1"/>
        </w:rPr>
        <w:t>强烈的</w:t>
      </w:r>
      <w:r>
        <w:rPr>
          <w:rFonts w:hint="eastAsia"/>
          <w:color w:val="000000" w:themeColor="text1"/>
        </w:rPr>
        <w:t>塑性流动变形，将</w:t>
      </w:r>
      <w:r>
        <w:rPr>
          <w:color w:val="000000" w:themeColor="text1"/>
        </w:rPr>
        <w:t>原生块状煤层</w:t>
      </w:r>
      <w:r>
        <w:rPr>
          <w:rFonts w:hint="eastAsia"/>
          <w:color w:val="000000" w:themeColor="text1"/>
        </w:rPr>
        <w:t>破坏成鳞片状</w:t>
      </w:r>
      <w:r>
        <w:rPr>
          <w:color w:val="000000" w:themeColor="text1"/>
        </w:rPr>
        <w:t>、碎粒</w:t>
      </w:r>
      <w:r>
        <w:rPr>
          <w:rFonts w:hint="eastAsia"/>
          <w:color w:val="000000" w:themeColor="text1"/>
        </w:rPr>
        <w:t>状</w:t>
      </w:r>
      <w:r>
        <w:rPr>
          <w:color w:val="000000" w:themeColor="text1"/>
        </w:rPr>
        <w:t>和糜棱</w:t>
      </w:r>
      <w:r>
        <w:rPr>
          <w:rFonts w:hint="eastAsia"/>
          <w:color w:val="000000" w:themeColor="text1"/>
        </w:rPr>
        <w:t>状的构造软煤，煤层</w:t>
      </w:r>
      <w:r>
        <w:rPr>
          <w:color w:val="000000" w:themeColor="text1"/>
        </w:rPr>
        <w:t>厚度</w:t>
      </w:r>
      <w:r>
        <w:rPr>
          <w:rFonts w:hint="eastAsia"/>
          <w:color w:val="000000" w:themeColor="text1"/>
        </w:rPr>
        <w:t>也</w:t>
      </w:r>
      <w:r>
        <w:rPr>
          <w:color w:val="000000" w:themeColor="text1"/>
        </w:rPr>
        <w:t>发生</w:t>
      </w:r>
      <w:r>
        <w:rPr>
          <w:rFonts w:hint="eastAsia"/>
          <w:color w:val="000000" w:themeColor="text1"/>
        </w:rPr>
        <w:t>巨大</w:t>
      </w:r>
      <w:r>
        <w:rPr>
          <w:color w:val="000000" w:themeColor="text1"/>
        </w:rPr>
        <w:t>变化</w:t>
      </w:r>
      <w:r>
        <w:rPr>
          <w:rFonts w:hint="eastAsia"/>
          <w:color w:val="000000" w:themeColor="text1"/>
        </w:rPr>
        <w:t>。同时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滑动</w:t>
      </w:r>
      <w:r>
        <w:rPr>
          <w:color w:val="000000" w:themeColor="text1"/>
        </w:rPr>
        <w:t>构造</w:t>
      </w:r>
      <w:r>
        <w:rPr>
          <w:rFonts w:hint="eastAsia"/>
          <w:color w:val="000000" w:themeColor="text1"/>
        </w:rPr>
        <w:t>运动</w:t>
      </w:r>
      <w:r>
        <w:rPr>
          <w:color w:val="000000" w:themeColor="text1"/>
        </w:rPr>
        <w:t>造成煤层顶</w:t>
      </w:r>
      <w:r>
        <w:rPr>
          <w:rFonts w:hint="eastAsia"/>
          <w:color w:val="000000" w:themeColor="text1"/>
        </w:rPr>
        <w:t>底</w:t>
      </w:r>
      <w:r>
        <w:rPr>
          <w:color w:val="000000" w:themeColor="text1"/>
        </w:rPr>
        <w:t>板</w:t>
      </w:r>
      <w:r>
        <w:rPr>
          <w:rFonts w:hint="eastAsia"/>
          <w:color w:val="000000" w:themeColor="text1"/>
        </w:rPr>
        <w:t>也受到强烈</w:t>
      </w:r>
      <w:r>
        <w:rPr>
          <w:color w:val="000000" w:themeColor="text1"/>
        </w:rPr>
        <w:t>破坏，</w:t>
      </w:r>
      <w:r>
        <w:rPr>
          <w:rFonts w:hint="eastAsia"/>
          <w:color w:val="000000" w:themeColor="text1"/>
        </w:rPr>
        <w:t>巷道顶底板不仅强度</w:t>
      </w:r>
      <w:r>
        <w:rPr>
          <w:color w:val="000000" w:themeColor="text1"/>
        </w:rPr>
        <w:t>低</w:t>
      </w:r>
      <w:r>
        <w:rPr>
          <w:rFonts w:hint="eastAsia"/>
          <w:color w:val="000000" w:themeColor="text1"/>
        </w:rPr>
        <w:t>而且破裂</w:t>
      </w:r>
      <w:r>
        <w:rPr>
          <w:color w:val="000000" w:themeColor="text1"/>
        </w:rPr>
        <w:t>、不完整，给矿井</w:t>
      </w:r>
      <w:r>
        <w:rPr>
          <w:rFonts w:hint="eastAsia"/>
          <w:color w:val="000000" w:themeColor="text1"/>
        </w:rPr>
        <w:t>巷道</w:t>
      </w:r>
      <w:r>
        <w:rPr>
          <w:color w:val="000000" w:themeColor="text1"/>
        </w:rPr>
        <w:t>支护带来了极大的困难。</w:t>
      </w:r>
    </w:p>
    <w:p w14:paraId="627377FB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r>
        <w:rPr>
          <w:rFonts w:eastAsia="黑体"/>
          <w:b/>
          <w:bCs/>
          <w:color w:val="000000"/>
          <w:sz w:val="28"/>
          <w:szCs w:val="28"/>
        </w:rPr>
        <w:t xml:space="preserve">2 </w:t>
      </w:r>
      <w:r>
        <w:rPr>
          <w:rFonts w:eastAsia="黑体" w:hint="eastAsia"/>
          <w:b/>
          <w:bCs/>
          <w:color w:val="000000"/>
          <w:sz w:val="28"/>
          <w:szCs w:val="28"/>
        </w:rPr>
        <w:t>三软煤巷支护对策研究</w:t>
      </w:r>
    </w:p>
    <w:p w14:paraId="02CECD3A" w14:textId="77777777" w:rsidR="00815FE7" w:rsidRDefault="008F12F5">
      <w:pPr>
        <w:spacing w:afterLines="50" w:after="156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2.1 </w:t>
      </w:r>
      <w:r>
        <w:rPr>
          <w:rFonts w:ascii="宋体" w:hAnsi="宋体" w:hint="eastAsia"/>
          <w:b/>
          <w:sz w:val="24"/>
          <w:szCs w:val="24"/>
        </w:rPr>
        <w:t>失稳因素分析</w:t>
      </w:r>
    </w:p>
    <w:p w14:paraId="52A3D2E8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2</w:t>
      </w:r>
      <w:r>
        <w:rPr>
          <w:color w:val="000000"/>
        </w:rPr>
        <w:t xml:space="preserve">.1.1 </w:t>
      </w:r>
      <w:r>
        <w:rPr>
          <w:rFonts w:hint="eastAsia"/>
          <w:color w:val="000000"/>
        </w:rPr>
        <w:t>地质因素</w:t>
      </w:r>
    </w:p>
    <w:p w14:paraId="71DEE7E5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二</w:t>
      </w:r>
      <w:r>
        <w:rPr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煤层是郑州矿区历次重力滑动构造运动的主要</w:t>
      </w:r>
      <w:r>
        <w:rPr>
          <w:color w:val="000000" w:themeColor="text1"/>
        </w:rPr>
        <w:t>滑动面</w:t>
      </w:r>
      <w:r>
        <w:rPr>
          <w:rFonts w:hint="eastAsia"/>
          <w:color w:val="000000" w:themeColor="text1"/>
        </w:rPr>
        <w:t>。滑动构造区煤层内部滑面丛生</w:t>
      </w:r>
      <w:r>
        <w:rPr>
          <w:color w:val="000000" w:themeColor="text1"/>
        </w:rPr>
        <w:t>，煤体粘聚力</w:t>
      </w:r>
      <w:r>
        <w:rPr>
          <w:rFonts w:hint="eastAsia"/>
          <w:color w:val="000000" w:themeColor="text1"/>
        </w:rPr>
        <w:lastRenderedPageBreak/>
        <w:t>降</w:t>
      </w:r>
      <w:r>
        <w:rPr>
          <w:color w:val="000000" w:themeColor="text1"/>
        </w:rPr>
        <w:t>低，具有低强度、大变形的力学特性，</w:t>
      </w:r>
      <w:r>
        <w:rPr>
          <w:rFonts w:hint="eastAsia"/>
          <w:color w:val="000000" w:themeColor="text1"/>
        </w:rPr>
        <w:t>造成松散破碎的煤体具有极强的流变特性。</w:t>
      </w:r>
    </w:p>
    <w:p w14:paraId="0F733654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二</w:t>
      </w:r>
      <w:r>
        <w:rPr>
          <w:rFonts w:hint="eastAsia"/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煤层直接</w:t>
      </w:r>
      <w:r>
        <w:rPr>
          <w:color w:val="000000" w:themeColor="text1"/>
        </w:rPr>
        <w:t>顶底板为</w:t>
      </w:r>
      <w:r>
        <w:rPr>
          <w:rFonts w:hint="eastAsia"/>
          <w:color w:val="000000" w:themeColor="text1"/>
        </w:rPr>
        <w:t>泥岩、砂质泥岩，泥岩类</w:t>
      </w:r>
      <w:r>
        <w:rPr>
          <w:color w:val="000000" w:themeColor="text1"/>
        </w:rPr>
        <w:t>顶底板自承载能力差，</w:t>
      </w:r>
      <w:r>
        <w:rPr>
          <w:rFonts w:hint="eastAsia"/>
          <w:color w:val="000000" w:themeColor="text1"/>
        </w:rPr>
        <w:t>又难</w:t>
      </w:r>
      <w:r>
        <w:rPr>
          <w:color w:val="000000" w:themeColor="text1"/>
        </w:rPr>
        <w:t>与支护</w:t>
      </w:r>
      <w:r>
        <w:rPr>
          <w:rFonts w:hint="eastAsia"/>
          <w:color w:val="000000" w:themeColor="text1"/>
        </w:rPr>
        <w:t>材料</w:t>
      </w:r>
      <w:r>
        <w:rPr>
          <w:color w:val="000000" w:themeColor="text1"/>
        </w:rPr>
        <w:t>组合</w:t>
      </w:r>
      <w:r>
        <w:rPr>
          <w:rFonts w:hint="eastAsia"/>
          <w:color w:val="000000" w:themeColor="text1"/>
        </w:rPr>
        <w:t>形成一个稳定</w:t>
      </w:r>
      <w:r>
        <w:rPr>
          <w:color w:val="000000" w:themeColor="text1"/>
        </w:rPr>
        <w:t>、</w:t>
      </w:r>
      <w:r>
        <w:rPr>
          <w:rFonts w:hint="eastAsia"/>
          <w:color w:val="000000" w:themeColor="text1"/>
        </w:rPr>
        <w:t>高强</w:t>
      </w:r>
      <w:r>
        <w:rPr>
          <w:color w:val="000000" w:themeColor="text1"/>
        </w:rPr>
        <w:t>的共同承载结构</w:t>
      </w:r>
      <w:r>
        <w:rPr>
          <w:rFonts w:hint="eastAsia"/>
          <w:color w:val="000000" w:themeColor="text1"/>
        </w:rPr>
        <w:t>。同时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郑州</w:t>
      </w:r>
      <w:r>
        <w:rPr>
          <w:color w:val="000000" w:themeColor="text1"/>
        </w:rPr>
        <w:t>矿区</w:t>
      </w:r>
      <w:r>
        <w:rPr>
          <w:rFonts w:hint="eastAsia"/>
          <w:color w:val="000000" w:themeColor="text1"/>
        </w:rPr>
        <w:t>二</w:t>
      </w:r>
      <w:r>
        <w:rPr>
          <w:rFonts w:hint="eastAsia"/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煤层的直接顶和基本顶是强度很高的砂岩，在工作面采动应力的传导过程中，积聚在顶板坚硬岩层内的能量，随着基本顶的断裂而急剧释放，诱导二</w:t>
      </w:r>
      <w:r>
        <w:rPr>
          <w:rFonts w:hint="eastAsia"/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煤层流变。矿区煤层地系综合柱状</w:t>
      </w:r>
      <w:commentRangeStart w:id="24"/>
      <w:r>
        <w:rPr>
          <w:rFonts w:hint="eastAsia"/>
          <w:color w:val="000000" w:themeColor="text1"/>
        </w:rPr>
        <w:t>如图</w:t>
      </w:r>
      <w:r>
        <w:rPr>
          <w:color w:val="000000" w:themeColor="text1"/>
        </w:rPr>
        <w:t>1</w:t>
      </w:r>
      <w:r>
        <w:rPr>
          <w:rFonts w:hint="eastAsia"/>
          <w:color w:val="000000" w:themeColor="text1"/>
        </w:rPr>
        <w:t>所示</w:t>
      </w:r>
      <w:commentRangeEnd w:id="24"/>
      <w:r>
        <w:rPr>
          <w:rStyle w:val="afd"/>
        </w:rPr>
        <w:commentReference w:id="24"/>
      </w:r>
      <w:r>
        <w:rPr>
          <w:rFonts w:hint="eastAsia"/>
          <w:color w:val="000000" w:themeColor="text1"/>
        </w:rPr>
        <w:t>。</w:t>
      </w:r>
    </w:p>
    <w:p w14:paraId="2EFEC7C6" w14:textId="77777777" w:rsidR="00815FE7" w:rsidRDefault="008F12F5">
      <w:pPr>
        <w:jc w:val="center"/>
      </w:pPr>
      <w:r>
        <w:rPr>
          <w:noProof/>
        </w:rPr>
        <w:drawing>
          <wp:inline distT="0" distB="0" distL="0" distR="0">
            <wp:extent cx="3517900" cy="2200910"/>
            <wp:effectExtent l="0" t="0" r="6350" b="8890"/>
            <wp:docPr id="12" name="图片 12" descr="表格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表格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1637" cy="220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2C4ED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commentRangeStart w:id="25"/>
      <w:r>
        <w:rPr>
          <w:color w:val="000000" w:themeColor="text1"/>
          <w:sz w:val="18"/>
          <w:szCs w:val="18"/>
        </w:rPr>
        <w:t>图</w:t>
      </w:r>
      <w:r>
        <w:rPr>
          <w:color w:val="000000" w:themeColor="text1"/>
          <w:sz w:val="18"/>
          <w:szCs w:val="18"/>
        </w:rPr>
        <w:t xml:space="preserve">1 </w:t>
      </w:r>
      <w:r>
        <w:rPr>
          <w:rFonts w:hint="eastAsia"/>
          <w:color w:val="000000" w:themeColor="text1"/>
          <w:sz w:val="18"/>
          <w:szCs w:val="18"/>
        </w:rPr>
        <w:t>矿区</w:t>
      </w:r>
      <w:r>
        <w:rPr>
          <w:rFonts w:hint="eastAsia"/>
          <w:color w:val="000000" w:themeColor="text1"/>
          <w:sz w:val="18"/>
          <w:szCs w:val="18"/>
        </w:rPr>
        <w:t>地</w:t>
      </w:r>
      <w:r>
        <w:rPr>
          <w:rFonts w:hint="eastAsia"/>
          <w:color w:val="000000" w:themeColor="text1"/>
          <w:sz w:val="18"/>
          <w:szCs w:val="18"/>
        </w:rPr>
        <w:t>层</w:t>
      </w:r>
      <w:r>
        <w:rPr>
          <w:rFonts w:hint="eastAsia"/>
          <w:color w:val="000000" w:themeColor="text1"/>
          <w:sz w:val="18"/>
          <w:szCs w:val="18"/>
        </w:rPr>
        <w:t>情况</w:t>
      </w:r>
      <w:commentRangeEnd w:id="25"/>
      <w:r>
        <w:rPr>
          <w:rStyle w:val="afd"/>
          <w:sz w:val="18"/>
          <w:szCs w:val="18"/>
        </w:rPr>
        <w:commentReference w:id="25"/>
      </w:r>
    </w:p>
    <w:p w14:paraId="21F18DD4" w14:textId="77777777" w:rsidR="00815FE7" w:rsidRDefault="008F12F5">
      <w:pPr>
        <w:jc w:val="center"/>
        <w:rPr>
          <w:color w:val="FF0000"/>
          <w:sz w:val="18"/>
          <w:szCs w:val="18"/>
        </w:rPr>
      </w:pPr>
      <w:commentRangeStart w:id="26"/>
      <w:r>
        <w:rPr>
          <w:color w:val="FF0000"/>
          <w:sz w:val="18"/>
          <w:szCs w:val="18"/>
        </w:rPr>
        <w:t>Fig</w:t>
      </w:r>
      <w:r>
        <w:rPr>
          <w:rFonts w:hint="eastAsia"/>
          <w:color w:val="FF0000"/>
          <w:sz w:val="18"/>
          <w:szCs w:val="18"/>
        </w:rPr>
        <w:t>.</w:t>
      </w:r>
      <w:r>
        <w:rPr>
          <w:color w:val="FF0000"/>
          <w:sz w:val="18"/>
          <w:szCs w:val="18"/>
        </w:rPr>
        <w:t xml:space="preserve">1 </w:t>
      </w:r>
      <w:r>
        <w:rPr>
          <w:rFonts w:hint="eastAsia"/>
          <w:color w:val="FF0000"/>
          <w:sz w:val="18"/>
          <w:szCs w:val="18"/>
        </w:rPr>
        <w:t>S</w:t>
      </w:r>
      <w:r>
        <w:rPr>
          <w:rFonts w:hint="eastAsia"/>
          <w:color w:val="FF0000"/>
          <w:sz w:val="18"/>
          <w:szCs w:val="18"/>
        </w:rPr>
        <w:t>ynthesis cylindrical diagram</w:t>
      </w:r>
      <w:r>
        <w:rPr>
          <w:rFonts w:hint="eastAsia"/>
          <w:color w:val="FF0000"/>
          <w:sz w:val="18"/>
          <w:szCs w:val="18"/>
        </w:rPr>
        <w:t xml:space="preserve"> </w:t>
      </w:r>
      <w:r>
        <w:rPr>
          <w:color w:val="FF0000"/>
          <w:sz w:val="18"/>
          <w:szCs w:val="18"/>
        </w:rPr>
        <w:t xml:space="preserve">of </w:t>
      </w:r>
      <w:r>
        <w:rPr>
          <w:rFonts w:hint="eastAsia"/>
          <w:color w:val="FF0000"/>
          <w:sz w:val="18"/>
          <w:szCs w:val="18"/>
        </w:rPr>
        <w:t xml:space="preserve">the </w:t>
      </w:r>
      <w:r>
        <w:rPr>
          <w:color w:val="FF0000"/>
          <w:sz w:val="18"/>
          <w:szCs w:val="18"/>
        </w:rPr>
        <w:t xml:space="preserve">coal seam in </w:t>
      </w:r>
      <w:r>
        <w:rPr>
          <w:rFonts w:hint="eastAsia"/>
          <w:color w:val="FF0000"/>
          <w:sz w:val="18"/>
          <w:szCs w:val="18"/>
        </w:rPr>
        <w:t xml:space="preserve">the </w:t>
      </w:r>
      <w:r>
        <w:rPr>
          <w:color w:val="FF0000"/>
          <w:sz w:val="18"/>
          <w:szCs w:val="18"/>
        </w:rPr>
        <w:t>mining area</w:t>
      </w:r>
      <w:commentRangeEnd w:id="26"/>
      <w:r>
        <w:rPr>
          <w:rStyle w:val="afd"/>
        </w:rPr>
        <w:commentReference w:id="26"/>
      </w:r>
    </w:p>
    <w:p w14:paraId="43BB163B" w14:textId="77777777" w:rsidR="00815FE7" w:rsidRDefault="008F12F5">
      <w:pPr>
        <w:spacing w:line="360" w:lineRule="exact"/>
        <w:ind w:firstLineChars="200" w:firstLine="420"/>
        <w:rPr>
          <w:color w:val="000000" w:themeColor="text1"/>
          <w:sz w:val="18"/>
          <w:szCs w:val="18"/>
        </w:rPr>
      </w:pPr>
      <w:r>
        <w:rPr>
          <w:rFonts w:cs="宋体" w:hint="eastAsia"/>
          <w:color w:val="000000"/>
        </w:rPr>
        <w:t>煤巷主体工程位于</w:t>
      </w:r>
      <w:r>
        <w:rPr>
          <w:rFonts w:cs="宋体"/>
          <w:color w:val="000000"/>
        </w:rPr>
        <w:t>断层群内，</w:t>
      </w:r>
      <w:r>
        <w:rPr>
          <w:rFonts w:cs="宋体" w:hint="eastAsia"/>
          <w:color w:val="000000"/>
        </w:rPr>
        <w:t>巷道开挖后将</w:t>
      </w:r>
      <w:r>
        <w:rPr>
          <w:rFonts w:cs="宋体"/>
          <w:color w:val="000000"/>
        </w:rPr>
        <w:t>破坏</w:t>
      </w:r>
      <w:r>
        <w:rPr>
          <w:rFonts w:cs="宋体" w:hint="eastAsia"/>
          <w:color w:val="000000"/>
        </w:rPr>
        <w:t>地层</w:t>
      </w:r>
      <w:r>
        <w:rPr>
          <w:rFonts w:cs="宋体"/>
          <w:color w:val="000000"/>
        </w:rPr>
        <w:t>原</w:t>
      </w:r>
      <w:r>
        <w:rPr>
          <w:rFonts w:cs="宋体" w:hint="eastAsia"/>
          <w:color w:val="000000"/>
        </w:rPr>
        <w:t>岩应力平衡状态</w:t>
      </w:r>
      <w:r>
        <w:rPr>
          <w:rFonts w:cs="宋体"/>
          <w:color w:val="000000"/>
        </w:rPr>
        <w:t>，</w:t>
      </w:r>
      <w:r>
        <w:rPr>
          <w:rFonts w:cs="宋体" w:hint="eastAsia"/>
          <w:color w:val="000000"/>
        </w:rPr>
        <w:t>滑动</w:t>
      </w:r>
      <w:r>
        <w:rPr>
          <w:rFonts w:cs="宋体"/>
          <w:color w:val="000000"/>
        </w:rPr>
        <w:t>构造产生的构造应力</w:t>
      </w:r>
      <w:r>
        <w:rPr>
          <w:rFonts w:cs="宋体" w:hint="eastAsia"/>
          <w:color w:val="000000"/>
        </w:rPr>
        <w:t>非常</w:t>
      </w:r>
      <w:r>
        <w:rPr>
          <w:rFonts w:cs="宋体"/>
          <w:color w:val="000000"/>
        </w:rPr>
        <w:t>大，使</w:t>
      </w:r>
      <w:r>
        <w:rPr>
          <w:rFonts w:cs="宋体" w:hint="eastAsia"/>
          <w:color w:val="000000"/>
        </w:rPr>
        <w:t>巷道不仅</w:t>
      </w:r>
      <w:r>
        <w:rPr>
          <w:rFonts w:cs="宋体"/>
          <w:color w:val="000000"/>
        </w:rPr>
        <w:t>承受大埋深的垂直应力</w:t>
      </w:r>
      <w:r>
        <w:rPr>
          <w:rFonts w:cs="宋体" w:hint="eastAsia"/>
          <w:color w:val="000000"/>
        </w:rPr>
        <w:t>作用</w:t>
      </w:r>
      <w:r>
        <w:rPr>
          <w:rFonts w:cs="宋体"/>
          <w:color w:val="000000"/>
        </w:rPr>
        <w:t>，还</w:t>
      </w:r>
      <w:r>
        <w:rPr>
          <w:rFonts w:cs="宋体" w:hint="eastAsia"/>
          <w:color w:val="000000"/>
        </w:rPr>
        <w:t>受到极为</w:t>
      </w:r>
      <w:r>
        <w:rPr>
          <w:rFonts w:cs="宋体"/>
          <w:color w:val="000000"/>
        </w:rPr>
        <w:t>复杂</w:t>
      </w:r>
      <w:r>
        <w:rPr>
          <w:rFonts w:cs="宋体" w:hint="eastAsia"/>
          <w:color w:val="000000"/>
        </w:rPr>
        <w:t>的</w:t>
      </w:r>
      <w:r>
        <w:rPr>
          <w:rFonts w:cs="宋体"/>
          <w:color w:val="000000"/>
        </w:rPr>
        <w:t>构造应力</w:t>
      </w:r>
      <w:r>
        <w:rPr>
          <w:rFonts w:cs="宋体" w:hint="eastAsia"/>
          <w:color w:val="000000"/>
        </w:rPr>
        <w:t>影响</w:t>
      </w:r>
      <w:r>
        <w:rPr>
          <w:rFonts w:cs="宋体"/>
          <w:color w:val="000000"/>
        </w:rPr>
        <w:t>。</w:t>
      </w:r>
    </w:p>
    <w:p w14:paraId="7B509C2A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2</w:t>
      </w:r>
      <w:r>
        <w:rPr>
          <w:color w:val="000000"/>
        </w:rPr>
        <w:t xml:space="preserve">.1.2 </w:t>
      </w:r>
      <w:r>
        <w:rPr>
          <w:rFonts w:hint="eastAsia"/>
          <w:color w:val="000000"/>
        </w:rPr>
        <w:t>支护因素</w:t>
      </w:r>
    </w:p>
    <w:p w14:paraId="5E83E314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/>
        </w:rPr>
      </w:pPr>
      <w:r>
        <w:rPr>
          <w:rFonts w:cs="宋体"/>
          <w:color w:val="000000"/>
        </w:rPr>
        <w:t>U</w:t>
      </w:r>
      <w:r>
        <w:rPr>
          <w:rFonts w:cs="宋体" w:hint="eastAsia"/>
          <w:color w:val="000000"/>
        </w:rPr>
        <w:t>型钢属于被动支护，支护初期支架对周围煤体支护阻力较低，甚至为零，无法</w:t>
      </w:r>
      <w:r>
        <w:rPr>
          <w:rFonts w:cs="宋体"/>
          <w:color w:val="000000"/>
        </w:rPr>
        <w:t>给围岩施加初始预应力，</w:t>
      </w:r>
      <w:r>
        <w:rPr>
          <w:rFonts w:cs="宋体" w:hint="eastAsia"/>
          <w:color w:val="000000"/>
        </w:rPr>
        <w:t>致使巷道表面煤体离层、破裂，进而诱导深部煤体变形。支护中后期，随着煤体变形压力的增大，</w:t>
      </w:r>
      <w:r>
        <w:rPr>
          <w:rFonts w:cs="宋体"/>
          <w:color w:val="000000"/>
        </w:rPr>
        <w:t>U</w:t>
      </w:r>
      <w:r>
        <w:rPr>
          <w:rFonts w:cs="宋体" w:hint="eastAsia"/>
          <w:color w:val="000000"/>
        </w:rPr>
        <w:t>型钢支架不断收缩让压，进一步促进煤体向</w:t>
      </w:r>
      <w:r>
        <w:rPr>
          <w:rFonts w:cs="宋体"/>
          <w:color w:val="000000"/>
        </w:rPr>
        <w:t>巷道内</w:t>
      </w:r>
      <w:r>
        <w:rPr>
          <w:rFonts w:cs="宋体" w:hint="eastAsia"/>
          <w:color w:val="000000"/>
        </w:rPr>
        <w:t>挤压流变，造成</w:t>
      </w:r>
      <w:r>
        <w:rPr>
          <w:rFonts w:cs="宋体"/>
          <w:color w:val="000000"/>
        </w:rPr>
        <w:t>巷道顶板离层和</w:t>
      </w:r>
      <w:r>
        <w:rPr>
          <w:rFonts w:cs="宋体" w:hint="eastAsia"/>
          <w:color w:val="000000"/>
        </w:rPr>
        <w:t>表面</w:t>
      </w:r>
      <w:r>
        <w:rPr>
          <w:rFonts w:cs="宋体"/>
          <w:color w:val="000000"/>
        </w:rPr>
        <w:t>位移量</w:t>
      </w:r>
      <w:r>
        <w:rPr>
          <w:rFonts w:cs="宋体" w:hint="eastAsia"/>
          <w:color w:val="000000"/>
        </w:rPr>
        <w:t>增加。</w:t>
      </w:r>
    </w:p>
    <w:p w14:paraId="04AB5ECB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2.2 </w:t>
      </w:r>
      <w:r>
        <w:rPr>
          <w:rFonts w:hint="eastAsia"/>
          <w:b/>
          <w:color w:val="000000" w:themeColor="text1"/>
        </w:rPr>
        <w:t>基于组合拱梁的锚杆支护作用分析</w:t>
      </w:r>
    </w:p>
    <w:p w14:paraId="3D605422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color w:val="000000"/>
        </w:rPr>
        <w:t>相较于被动的型钢支护，锚杆（索）可以充分发挥其积极主动的支护作用，</w:t>
      </w:r>
      <w:r>
        <w:rPr>
          <w:color w:val="000000"/>
        </w:rPr>
        <w:t>可使煤巷层状顶板形成整体性较强的结构，称为组合拱梁结构。为了进一步分析锚杆支护在维护围岩稳定发挥的作用，基于组合拱梁理论，在一定假设基础上建立了锚杆支护作用下的层状顶板力学分析模型</w:t>
      </w:r>
      <w:r>
        <w:rPr>
          <w:color w:val="000000"/>
          <w:vertAlign w:val="superscript"/>
        </w:rPr>
        <w:t>[13]</w:t>
      </w:r>
      <w:r>
        <w:rPr>
          <w:color w:val="000000"/>
        </w:rPr>
        <w:t>，如图</w:t>
      </w:r>
      <w:r>
        <w:rPr>
          <w:color w:val="000000"/>
        </w:rPr>
        <w:t>2</w:t>
      </w:r>
      <w:r>
        <w:rPr>
          <w:color w:val="000000"/>
        </w:rPr>
        <w:t>所示。</w:t>
      </w:r>
    </w:p>
    <w:p w14:paraId="338873A5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color w:val="000000" w:themeColor="text1"/>
        </w:rPr>
        <w:t>组合拱梁整体受力分析模型如图</w:t>
      </w:r>
      <w:r>
        <w:rPr>
          <w:color w:val="000000" w:themeColor="text1"/>
        </w:rPr>
        <w:t>2</w:t>
      </w:r>
      <w:r>
        <w:rPr>
          <w:color w:val="000000" w:themeColor="text1"/>
        </w:rPr>
        <w:t>（</w:t>
      </w:r>
      <w:r>
        <w:rPr>
          <w:color w:val="000000" w:themeColor="text1"/>
        </w:rPr>
        <w:t>a</w:t>
      </w:r>
      <w:r>
        <w:rPr>
          <w:color w:val="000000" w:themeColor="text1"/>
        </w:rPr>
        <w:t>）所示，由于模型的对称性，为了简化计算，将对模型左半部分进行受力分析。岩层厚度为</w:t>
      </w:r>
      <w:r>
        <w:rPr>
          <w:i/>
          <w:iCs/>
          <w:color w:val="000000" w:themeColor="text1"/>
        </w:rPr>
        <w:t>t</w:t>
      </w:r>
      <w:r>
        <w:rPr>
          <w:color w:val="000000" w:themeColor="text1"/>
        </w:rPr>
        <w:t>，</w:t>
      </w:r>
      <w:r>
        <w:rPr>
          <w:i/>
          <w:iCs/>
          <w:color w:val="000000" w:themeColor="text1"/>
        </w:rPr>
        <w:t>q</w:t>
      </w:r>
      <w:r>
        <w:rPr>
          <w:color w:val="000000" w:themeColor="text1"/>
        </w:rPr>
        <w:t>为锚固层上方岩层对锚固层作用力</w:t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n</m:t>
            </m:r>
          </m:sub>
        </m:sSub>
      </m:oMath>
      <w:r>
        <w:rPr>
          <w:color w:val="000000" w:themeColor="text1"/>
        </w:rPr>
        <w:t>以及锚固层中厚度小于</w:t>
      </w:r>
      <w:r>
        <w:rPr>
          <w:color w:val="000000" w:themeColor="text1"/>
        </w:rPr>
        <w:t>150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mm</w:t>
      </w:r>
      <w:r>
        <w:rPr>
          <w:color w:val="000000" w:themeColor="text1"/>
        </w:rPr>
        <w:t>分层自重之和，</w:t>
      </w:r>
      <m:oMath>
        <m:r>
          <w:rPr>
            <w:rFonts w:ascii="Cambria Math" w:hAnsi="Cambria Math"/>
            <w:color w:val="000000" w:themeColor="text1"/>
          </w:rPr>
          <m:t>q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+(1-</m:t>
        </m:r>
        <m:r>
          <w:rPr>
            <w:rFonts w:ascii="Cambria Math" w:hAnsi="Cambria Math"/>
            <w:color w:val="000000" w:themeColor="text1"/>
          </w:rPr>
          <m:t>α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)</m:t>
        </m:r>
        <m:r>
          <w:rPr>
            <w:rFonts w:ascii="Cambria Math" w:hAnsi="Cambria Math"/>
            <w:color w:val="000000" w:themeColor="text1"/>
          </w:rPr>
          <m:t>lγ</m:t>
        </m:r>
      </m:oMath>
      <w:r>
        <w:rPr>
          <w:color w:val="000000" w:themeColor="text1"/>
        </w:rPr>
        <w:t>，</w:t>
      </w:r>
      <w:r>
        <w:rPr>
          <w:i/>
          <w:iCs/>
          <w:color w:val="000000" w:themeColor="text1"/>
        </w:rPr>
        <w:t>α</w:t>
      </w:r>
      <w:r>
        <w:rPr>
          <w:color w:val="000000" w:themeColor="text1"/>
        </w:rPr>
        <w:t>为顶板岩层完整性系数，</w:t>
      </w:r>
      <w:r>
        <w:rPr>
          <w:i/>
          <w:iCs/>
          <w:color w:val="000000" w:themeColor="text1"/>
        </w:rPr>
        <w:t>l</w:t>
      </w:r>
      <w:r>
        <w:rPr>
          <w:color w:val="000000" w:themeColor="text1"/>
        </w:rPr>
        <w:t>、</w:t>
      </w:r>
      <w:r>
        <w:rPr>
          <w:i/>
          <w:iCs/>
          <w:color w:val="000000" w:themeColor="text1"/>
        </w:rPr>
        <w:t>γ</w:t>
      </w:r>
      <w:r>
        <w:rPr>
          <w:color w:val="000000" w:themeColor="text1"/>
        </w:rPr>
        <w:t>分别为锚固层厚度与煤（岩）层容重，</w:t>
      </w:r>
      <w:r>
        <w:rPr>
          <w:i/>
          <w:iCs/>
          <w:color w:val="000000" w:themeColor="text1"/>
        </w:rPr>
        <w:t>R</w:t>
      </w:r>
      <w:r>
        <w:rPr>
          <w:i/>
          <w:iCs/>
          <w:color w:val="000000" w:themeColor="text1"/>
          <w:vertAlign w:val="subscript"/>
        </w:rPr>
        <w:t>i</w:t>
      </w:r>
      <w:r>
        <w:rPr>
          <w:color w:val="000000" w:themeColor="text1"/>
        </w:rPr>
        <w:t>、</w:t>
      </w:r>
      <w:r>
        <w:rPr>
          <w:i/>
          <w:iCs/>
          <w:color w:val="000000" w:themeColor="text1"/>
        </w:rPr>
        <w:t>P</w:t>
      </w:r>
      <w:r>
        <w:rPr>
          <w:i/>
          <w:iCs/>
          <w:color w:val="000000" w:themeColor="text1"/>
          <w:vertAlign w:val="subscript"/>
        </w:rPr>
        <w:t>i</w:t>
      </w:r>
      <w:r>
        <w:rPr>
          <w:color w:val="000000" w:themeColor="text1"/>
          <w:vertAlign w:val="subscript"/>
        </w:rPr>
        <w:t>2</w:t>
      </w:r>
      <w:r>
        <w:rPr>
          <w:color w:val="000000" w:themeColor="text1"/>
        </w:rPr>
        <w:t>分别为锚固层两侧岩体对锚固层作用力。</w:t>
      </w:r>
    </w:p>
    <w:p w14:paraId="2ADD6454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2209800" cy="2670810"/>
            <wp:effectExtent l="0" t="0" r="0" b="0"/>
            <wp:docPr id="14" name="图片 14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示, 工程绘图&#10;&#10;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rcRect b="6216"/>
                    <a:stretch>
                      <a:fillRect/>
                    </a:stretch>
                  </pic:blipFill>
                  <pic:spPr>
                    <a:xfrm>
                      <a:off x="0" y="0"/>
                      <a:ext cx="2215085" cy="26778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EC5EF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图</w:t>
      </w:r>
      <w:r>
        <w:rPr>
          <w:color w:val="000000" w:themeColor="text1"/>
          <w:sz w:val="18"/>
          <w:szCs w:val="18"/>
        </w:rPr>
        <w:t xml:space="preserve">2 </w:t>
      </w:r>
      <w:r>
        <w:rPr>
          <w:rFonts w:hint="eastAsia"/>
          <w:color w:val="000000" w:themeColor="text1"/>
          <w:sz w:val="18"/>
          <w:szCs w:val="18"/>
        </w:rPr>
        <w:t>三软煤巷组合拱梁模型</w:t>
      </w:r>
    </w:p>
    <w:p w14:paraId="70DC0603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commentRangeStart w:id="27"/>
      <w:r>
        <w:rPr>
          <w:rFonts w:hint="eastAsia"/>
          <w:color w:val="000000" w:themeColor="text1"/>
        </w:rPr>
        <w:t>通过对第</w:t>
      </w:r>
      <w:r>
        <w:rPr>
          <w:rFonts w:hint="eastAsia"/>
          <w:i/>
          <w:iCs/>
          <w:color w:val="000000" w:themeColor="text1"/>
        </w:rPr>
        <w:t>i</w:t>
      </w:r>
      <w:r>
        <w:rPr>
          <w:rFonts w:hint="eastAsia"/>
          <w:color w:val="000000" w:themeColor="text1"/>
        </w:rPr>
        <w:t>层煤（岩）进行受力分析如图</w:t>
      </w:r>
      <w:r>
        <w:rPr>
          <w:color w:val="000000" w:themeColor="text1"/>
        </w:rPr>
        <w:t>2(</w:t>
      </w:r>
      <w:r>
        <w:rPr>
          <w:rFonts w:hint="eastAsia"/>
          <w:color w:val="000000" w:themeColor="text1"/>
        </w:rPr>
        <w:t>b</w:t>
      </w:r>
      <w:r>
        <w:rPr>
          <w:color w:val="000000" w:themeColor="text1"/>
        </w:rPr>
        <w:t>)</w:t>
      </w:r>
      <w:r>
        <w:rPr>
          <w:rFonts w:hint="eastAsia"/>
          <w:color w:val="000000" w:themeColor="text1"/>
        </w:rPr>
        <w:t>所示，</w:t>
      </w:r>
      <w:r>
        <w:rPr>
          <w:rFonts w:hint="eastAsia"/>
          <w:i/>
          <w:iCs/>
          <w:color w:val="000000" w:themeColor="text1"/>
        </w:rPr>
        <w:t>P</w:t>
      </w:r>
      <w:r>
        <w:rPr>
          <w:rFonts w:hint="eastAsia"/>
          <w:i/>
          <w:iCs/>
          <w:color w:val="000000" w:themeColor="text1"/>
          <w:vertAlign w:val="subscript"/>
        </w:rPr>
        <w:t>i</w:t>
      </w:r>
      <w:r>
        <w:rPr>
          <w:rFonts w:hint="eastAsia"/>
          <w:color w:val="000000" w:themeColor="text1"/>
        </w:rPr>
        <w:t>为跨中拱铰处挤压力，可建立力学平衡方程</w:t>
      </w:r>
      <w:r>
        <w:rPr>
          <w:rFonts w:hint="eastAsia"/>
          <w:color w:val="000000" w:themeColor="text1"/>
          <w:vertAlign w:val="superscript"/>
        </w:rPr>
        <w:t>[</w:t>
      </w:r>
      <w:r>
        <w:rPr>
          <w:color w:val="000000" w:themeColor="text1"/>
          <w:vertAlign w:val="superscript"/>
        </w:rPr>
        <w:t>4]</w:t>
      </w:r>
      <w:r>
        <w:rPr>
          <w:rFonts w:hint="eastAsia"/>
          <w:color w:val="000000" w:themeColor="text1"/>
        </w:rPr>
        <w:t xml:space="preserve"> :</w:t>
      </w:r>
      <w:commentRangeEnd w:id="27"/>
      <w:r>
        <w:rPr>
          <w:rStyle w:val="afd"/>
        </w:rPr>
        <w:commentReference w:id="27"/>
      </w:r>
    </w:p>
    <w:p w14:paraId="73B1BDC8" w14:textId="77777777" w:rsidR="00815FE7" w:rsidRDefault="008F12F5">
      <w:pPr>
        <w:jc w:val="right"/>
        <w:rPr>
          <w:color w:val="000000" w:themeColor="text1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eqArrPr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X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=0→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 w:hAnsi="Cambria Math"/>
                    <w:color w:val="000000" w:themeColor="text1"/>
                  </w:rPr>
                  <m:t>fS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i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fS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i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=0</m:t>
                </m:r>
              </m:e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Y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=0→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 w:hAnsi="Cambria Math"/>
                    <w:color w:val="000000" w:themeColor="text1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i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 w:hint="eastAsia"/>
                    <w:color w:val="000000" w:themeColor="text1"/>
                  </w:rPr>
                  <m:t>γt</m:t>
                </m:r>
                <m:r>
                  <w:rPr>
                    <w:rFonts w:ascii="Cambria Math" w:hAnsi="Cambria Math"/>
                    <w:color w:val="000000" w:themeColor="text1"/>
                  </w:rPr>
                  <m:t>S</m:t>
                </m:r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i</m:t>
                    </m:r>
                    <m:r>
                      <w:rPr>
                        <w:rFonts w:ascii="Cambria Math" w:hAnsi="Cambria Math"/>
                        <w:color w:val="000000" w:themeColor="text1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</w:rPr>
                  <m:t>-</m:t>
                </m:r>
                <m:r>
                  <w:rPr>
                    <w:rFonts w:ascii="Cambria Math" w:hAnsi="Cambria Math"/>
                    <w:color w:val="000000" w:themeColor="text1"/>
                  </w:rPr>
                  <m:t>R</m:t>
                </m:r>
                <m:r>
                  <w:rPr>
                    <w:rFonts w:ascii="Cambria Math" w:hAnsi="Cambria Math"/>
                    <w:color w:val="000000" w:themeColor="text1"/>
                  </w:rPr>
                  <m:t>=0</m:t>
                </m:r>
              </m:e>
            </m:eqArr>
            <m:r>
              <w:rPr>
                <w:rFonts w:ascii="Cambria Math" w:hAnsi="Cambria Math"/>
                <w:color w:val="000000" w:themeColor="text1"/>
              </w:rPr>
              <m:t xml:space="preserve">                                              </m:t>
            </m:r>
          </m:e>
        </m:d>
      </m:oMath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>1)</w:t>
      </w:r>
    </w:p>
    <w:p w14:paraId="17FBB090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commentRangeStart w:id="28"/>
      <w:r>
        <w:rPr>
          <w:rFonts w:hint="eastAsia"/>
          <w:color w:val="FF0000"/>
        </w:rPr>
        <w:t>式中，</w:t>
      </w:r>
      <w:commentRangeEnd w:id="28"/>
      <w:r>
        <w:rPr>
          <w:rStyle w:val="afd"/>
        </w:rPr>
        <w:commentReference w:id="28"/>
      </w:r>
      <w:r>
        <w:rPr>
          <w:i/>
          <w:iCs/>
          <w:color w:val="000000" w:themeColor="text1"/>
        </w:rPr>
        <w:t>S</w:t>
      </w:r>
      <w:r>
        <w:rPr>
          <w:rFonts w:hint="eastAsia"/>
          <w:color w:val="000000" w:themeColor="text1"/>
        </w:rPr>
        <w:t>、</w:t>
      </w:r>
      <w:r>
        <w:rPr>
          <w:rFonts w:hint="eastAsia"/>
          <w:i/>
          <w:iCs/>
          <w:color w:val="000000" w:themeColor="text1"/>
        </w:rPr>
        <w:t>f</w:t>
      </w:r>
      <w:r>
        <w:rPr>
          <w:rFonts w:hint="eastAsia"/>
          <w:color w:val="000000" w:themeColor="text1"/>
        </w:rPr>
        <w:t>分别</w:t>
      </w:r>
      <w:r>
        <w:rPr>
          <w:rFonts w:hint="eastAsia"/>
          <w:color w:val="FF0000"/>
        </w:rPr>
        <w:t>为</w:t>
      </w:r>
      <w:r>
        <w:rPr>
          <w:rFonts w:hint="eastAsia"/>
          <w:color w:val="000000" w:themeColor="text1"/>
        </w:rPr>
        <w:t>巷道跨度与岩层间的摩擦系数；</w:t>
      </w:r>
      <w:r>
        <w:rPr>
          <w:rFonts w:hint="eastAsia"/>
          <w:i/>
          <w:iCs/>
          <w:color w:val="000000" w:themeColor="text1"/>
        </w:rPr>
        <w:t>q</w:t>
      </w:r>
      <w:r>
        <w:rPr>
          <w:i/>
          <w:iCs/>
          <w:color w:val="000000" w:themeColor="text1"/>
          <w:vertAlign w:val="subscript"/>
        </w:rPr>
        <w:t>i</w:t>
      </w:r>
      <w:r>
        <w:rPr>
          <w:color w:val="000000" w:themeColor="text1"/>
          <w:vertAlign w:val="subscript"/>
        </w:rPr>
        <w:t>1</w:t>
      </w:r>
      <w:r>
        <w:rPr>
          <w:rFonts w:hint="eastAsia"/>
          <w:color w:val="000000" w:themeColor="text1"/>
        </w:rPr>
        <w:t>，</w:t>
      </w:r>
      <w:r>
        <w:rPr>
          <w:rFonts w:hint="eastAsia"/>
          <w:i/>
          <w:iCs/>
          <w:color w:val="000000" w:themeColor="text1"/>
        </w:rPr>
        <w:t>q</w:t>
      </w:r>
      <w:r>
        <w:rPr>
          <w:i/>
          <w:iCs/>
          <w:color w:val="000000" w:themeColor="text1"/>
          <w:vertAlign w:val="subscript"/>
        </w:rPr>
        <w:t>i</w:t>
      </w:r>
      <w:r>
        <w:rPr>
          <w:color w:val="000000" w:themeColor="text1"/>
          <w:vertAlign w:val="subscript"/>
        </w:rPr>
        <w:t>2</w:t>
      </w:r>
      <w:r>
        <w:rPr>
          <w:rFonts w:hint="eastAsia"/>
          <w:color w:val="000000" w:themeColor="text1"/>
        </w:rPr>
        <w:t>分别</w:t>
      </w:r>
      <w:r>
        <w:rPr>
          <w:rFonts w:hint="eastAsia"/>
          <w:color w:val="FF0000"/>
        </w:rPr>
        <w:t>为</w:t>
      </w:r>
      <w:r>
        <w:rPr>
          <w:rFonts w:hint="eastAsia"/>
          <w:color w:val="000000" w:themeColor="text1"/>
        </w:rPr>
        <w:t>第</w:t>
      </w:r>
      <w:r>
        <w:rPr>
          <w:rFonts w:hint="eastAsia"/>
          <w:i/>
          <w:iCs/>
          <w:color w:val="000000" w:themeColor="text1"/>
        </w:rPr>
        <w:t>i</w:t>
      </w:r>
      <w:r>
        <w:rPr>
          <w:rFonts w:hint="eastAsia"/>
          <w:color w:val="000000" w:themeColor="text1"/>
        </w:rPr>
        <w:t>层煤岩块体受上下部岩层的垂直载荷</w:t>
      </w:r>
      <w:r>
        <w:rPr>
          <w:rFonts w:hint="eastAsia"/>
          <w:color w:val="FF0000"/>
        </w:rPr>
        <w:t>，</w:t>
      </w:r>
      <w:commentRangeStart w:id="29"/>
      <w:r>
        <w:rPr>
          <w:rFonts w:hint="eastAsia"/>
          <w:color w:val="FF0000"/>
        </w:rPr>
        <w:t>MPa</w:t>
      </w:r>
      <w:commentRangeEnd w:id="29"/>
      <w:r>
        <w:rPr>
          <w:rStyle w:val="afd"/>
        </w:rPr>
        <w:commentReference w:id="29"/>
      </w:r>
      <w:r>
        <w:rPr>
          <w:rFonts w:hint="eastAsia"/>
          <w:color w:val="000000" w:themeColor="text1"/>
        </w:rPr>
        <w:t>。</w:t>
      </w:r>
    </w:p>
    <w:p w14:paraId="4D195866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 w:themeColor="text1"/>
        </w:rPr>
      </w:pPr>
      <w:r>
        <w:rPr>
          <w:rFonts w:cs="宋体" w:hint="eastAsia"/>
          <w:color w:val="000000" w:themeColor="text1"/>
        </w:rPr>
        <w:t>对上式进行求解可得到</w:t>
      </w:r>
      <w:r>
        <w:rPr>
          <w:rFonts w:cs="宋体" w:hint="eastAsia"/>
          <w:i/>
          <w:iCs/>
          <w:color w:val="000000" w:themeColor="text1"/>
        </w:rPr>
        <w:t>P</w:t>
      </w:r>
      <w:r>
        <w:rPr>
          <w:rFonts w:cs="宋体"/>
          <w:color w:val="000000" w:themeColor="text1"/>
          <w:vertAlign w:val="subscript"/>
        </w:rPr>
        <w:t>2</w:t>
      </w:r>
      <w:r>
        <w:rPr>
          <w:rFonts w:cs="宋体" w:hint="eastAsia"/>
          <w:color w:val="000000" w:themeColor="text1"/>
        </w:rPr>
        <w:t>在岩层中的平均应力</w:t>
      </w:r>
      <w:r>
        <w:rPr>
          <w:rFonts w:cs="宋体" w:hint="eastAsia"/>
          <w:color w:val="000000" w:themeColor="text1"/>
        </w:rPr>
        <w:t>:</w:t>
      </w:r>
    </w:p>
    <w:p w14:paraId="60611666" w14:textId="77777777" w:rsidR="00815FE7" w:rsidRDefault="008F12F5">
      <w:pPr>
        <w:rPr>
          <w:color w:val="000000" w:themeColor="text1"/>
        </w:rPr>
      </w:pPr>
      <m:oMathPara>
        <m:oMathParaPr>
          <m:jc m:val="righ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  <w:sz w:val="20"/>
                  <w:szCs w:val="20"/>
                </w:rPr>
              </m:ctrlPr>
            </m:accPr>
            <m:e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σ</m:t>
              </m:r>
            </m:e>
          </m:acc>
          <m:r>
            <w:rPr>
              <w:rFonts w:ascii="Cambria Math" w:hAnsi="Cambria Math" w:hint="eastAsia"/>
              <w:color w:val="000000" w:themeColor="text1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0"/>
                  <w:szCs w:val="2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+</m:t>
                  </m:r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l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+2</m:t>
              </m:r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α</m:t>
              </m:r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fSl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1-</m:t>
                      </m:r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α</m:t>
                      </m:r>
                    </m:e>
                  </m:d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l</m:t>
                  </m:r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-</m:t>
                  </m:r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z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8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α</m:t>
                  </m:r>
                </m:e>
                <m:sub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z</m:t>
                  </m:r>
                </m:sub>
              </m:sSub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αl</m:t>
              </m:r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t</m:t>
              </m:r>
            </m:den>
          </m:f>
          <m:r>
            <w:rPr>
              <w:rFonts w:ascii="Cambria Math" w:hAnsi="Cambria Math"/>
              <w:color w:val="000000" w:themeColor="text1"/>
              <w:sz w:val="20"/>
              <w:szCs w:val="20"/>
            </w:rPr>
            <m:t xml:space="preserve">                                              (2)</m:t>
          </m:r>
        </m:oMath>
      </m:oMathPara>
    </w:p>
    <w:p w14:paraId="6FBC5BCE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 w:themeColor="text1"/>
        </w:rPr>
      </w:pPr>
      <w:r>
        <w:rPr>
          <w:rFonts w:cs="宋体" w:hint="eastAsia"/>
          <w:color w:val="000000" w:themeColor="text1"/>
        </w:rPr>
        <w:t>式中</w:t>
      </w:r>
      <w:r>
        <w:rPr>
          <w:rFonts w:cs="宋体" w:hint="eastAsia"/>
          <w:color w:val="000000" w:themeColor="text1"/>
        </w:rPr>
        <w:t>，</w:t>
      </w:r>
      <m:oMath>
        <m:sSub>
          <m:sSubPr>
            <m:ctrlPr>
              <w:rPr>
                <w:rFonts w:ascii="Cambria Math" w:hAnsi="Cambria Math" w:cs="宋体"/>
                <w:color w:val="000000" w:themeColor="text1"/>
              </w:rPr>
            </m:ctrlPr>
          </m:sSubPr>
          <m:e>
            <m:r>
              <w:rPr>
                <w:rFonts w:ascii="Cambria Math" w:hAnsi="Cambria Math" w:cs="宋体" w:hint="eastAsia"/>
                <w:color w:val="000000" w:themeColor="text1"/>
              </w:rPr>
              <m:t>α</m:t>
            </m:r>
          </m:e>
          <m:sub>
            <m:r>
              <w:rPr>
                <w:rFonts w:ascii="Cambria Math" w:hAnsi="Cambria Math" w:cs="宋体" w:hint="eastAsia"/>
                <w:color w:val="000000" w:themeColor="text1"/>
              </w:rPr>
              <m:t>z</m:t>
            </m:r>
          </m:sub>
        </m:sSub>
      </m:oMath>
      <w:r>
        <w:rPr>
          <w:rFonts w:cs="宋体" w:hint="eastAsia"/>
          <w:color w:val="000000" w:themeColor="text1"/>
        </w:rPr>
        <w:t>为力臂系数。</w:t>
      </w:r>
    </w:p>
    <w:p w14:paraId="42C85F0A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 w:themeColor="text1"/>
        </w:rPr>
      </w:pPr>
      <w:r>
        <w:rPr>
          <w:rFonts w:cs="宋体" w:hint="eastAsia"/>
          <w:color w:val="000000" w:themeColor="text1"/>
        </w:rPr>
        <w:t>由式（</w:t>
      </w:r>
      <w:r>
        <w:rPr>
          <w:rFonts w:cs="宋体" w:hint="eastAsia"/>
          <w:color w:val="000000" w:themeColor="text1"/>
        </w:rPr>
        <w:t>2</w:t>
      </w:r>
      <w:r>
        <w:rPr>
          <w:rFonts w:cs="宋体" w:hint="eastAsia"/>
          <w:color w:val="000000" w:themeColor="text1"/>
        </w:rPr>
        <w:t>）可知，煤（岩）层的平均应力主要与上方岩层载荷、巷道跨度、岩层厚度、锚固层厚度有关。将式（</w:t>
      </w:r>
      <w:r>
        <w:rPr>
          <w:rFonts w:cs="宋体" w:hint="eastAsia"/>
          <w:color w:val="000000" w:themeColor="text1"/>
        </w:rPr>
        <w:t>2</w:t>
      </w:r>
      <w:r>
        <w:rPr>
          <w:rFonts w:cs="宋体" w:hint="eastAsia"/>
          <w:color w:val="000000" w:themeColor="text1"/>
        </w:rPr>
        <w:t>）进一步变换可得：</w:t>
      </w:r>
    </w:p>
    <w:p w14:paraId="1BF2D62E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m:oMathPara>
        <m:oMathParaPr>
          <m:jc m:val="righ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  <w:sz w:val="20"/>
                  <w:szCs w:val="20"/>
                </w:rPr>
              </m:ctrlPr>
            </m:accPr>
            <m:e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σ</m:t>
              </m:r>
            </m:e>
          </m:acc>
          <m:r>
            <w:rPr>
              <w:rFonts w:ascii="Cambria Math" w:hAnsi="Cambria Math" w:hint="eastAsia"/>
              <w:color w:val="000000" w:themeColor="text1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0"/>
                  <w:szCs w:val="2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0"/>
                              <w:szCs w:val="20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0"/>
                              <w:szCs w:val="20"/>
                            </w:rPr>
                            <m:t>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l</m:t>
                      </m:r>
                    </m:den>
                  </m:f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+</m:t>
                  </m:r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+2</m:t>
              </m:r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α</m:t>
              </m:r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fS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1-</m:t>
                      </m:r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α</m:t>
                      </m:r>
                    </m:e>
                  </m:d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l</m:t>
                  </m:r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-</m:t>
                  </m:r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γ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hint="eastAsia"/>
                          <w:color w:val="000000" w:themeColor="text1"/>
                          <w:sz w:val="20"/>
                          <w:szCs w:val="20"/>
                        </w:rPr>
                        <m:t>z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8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α</m:t>
                  </m:r>
                </m:e>
                <m:sub>
                  <m:r>
                    <w:rPr>
                      <w:rFonts w:ascii="Cambria Math" w:hAnsi="Cambria Math" w:hint="eastAsia"/>
                      <w:color w:val="000000" w:themeColor="text1"/>
                      <w:sz w:val="20"/>
                      <w:szCs w:val="20"/>
                    </w:rPr>
                    <m:t>z</m:t>
                  </m:r>
                </m:sub>
              </m:sSub>
              <m:r>
                <w:rPr>
                  <w:rFonts w:ascii="Cambria Math" w:hAnsi="Cambria Math" w:hint="eastAsia"/>
                  <w:color w:val="000000" w:themeColor="text1"/>
                  <w:sz w:val="20"/>
                  <w:szCs w:val="20"/>
                </w:rPr>
                <m:t>α</m:t>
              </m:r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t</m:t>
              </m:r>
            </m:den>
          </m:f>
          <m:r>
            <w:rPr>
              <w:rFonts w:ascii="Cambria Math" w:hAnsi="Cambria Math"/>
              <w:color w:val="000000" w:themeColor="text1"/>
              <w:sz w:val="20"/>
              <w:szCs w:val="20"/>
            </w:rPr>
            <m:t xml:space="preserve">                                                 (3)</m:t>
          </m:r>
        </m:oMath>
      </m:oMathPara>
    </w:p>
    <w:p w14:paraId="410177C7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cs="宋体" w:hint="eastAsia"/>
          <w:color w:val="000000" w:themeColor="text1"/>
        </w:rPr>
        <w:t>由式（</w:t>
      </w:r>
      <w:r>
        <w:rPr>
          <w:rFonts w:cs="宋体" w:hint="eastAsia"/>
          <w:color w:val="000000" w:themeColor="text1"/>
        </w:rPr>
        <w:t>3</w:t>
      </w:r>
      <w:r>
        <w:rPr>
          <w:rFonts w:cs="宋体" w:hint="eastAsia"/>
          <w:color w:val="000000" w:themeColor="text1"/>
        </w:rPr>
        <w:t>）可知，在</w:t>
      </w:r>
      <w:r>
        <w:rPr>
          <w:rFonts w:hint="eastAsia"/>
          <w:color w:val="000000" w:themeColor="text1"/>
        </w:rPr>
        <w:t>上方岩层载荷、巷道跨度、煤（岩）层厚度等均为定值时，煤（岩）层的平均应力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hint="eastAsia"/>
                <w:color w:val="000000" w:themeColor="text1"/>
              </w:rPr>
              <m:t>σ</m:t>
            </m:r>
          </m:e>
        </m:acc>
      </m:oMath>
      <w:r>
        <w:rPr>
          <w:rFonts w:hint="eastAsia"/>
          <w:color w:val="000000" w:themeColor="text1"/>
        </w:rPr>
        <w:t>在一定程度上随着锚固层厚度的增加而降低，可见，锚杆支护可有效降低顶板煤（岩）层载荷。</w:t>
      </w:r>
    </w:p>
    <w:p w14:paraId="4C120884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cs="宋体" w:hint="eastAsia"/>
          <w:color w:val="000000" w:themeColor="text1"/>
        </w:rPr>
        <w:t>综上，郑州矿区“三软”煤层煤体流变的关键在于支护必须给予围岩足够的初始阻力，抑制巷道浅部煤体的离层、破裂，控制煤体内流变空间的扩展。因此，以预应力</w:t>
      </w:r>
      <w:r>
        <w:rPr>
          <w:rFonts w:cs="宋体"/>
          <w:color w:val="000000" w:themeColor="text1"/>
        </w:rPr>
        <w:t>锚杆</w:t>
      </w:r>
      <w:r>
        <w:rPr>
          <w:rFonts w:cs="宋体" w:hint="eastAsia"/>
          <w:color w:val="000000" w:themeColor="text1"/>
        </w:rPr>
        <w:t>（索</w:t>
      </w:r>
      <w:r>
        <w:rPr>
          <w:rFonts w:cs="宋体"/>
          <w:color w:val="000000" w:themeColor="text1"/>
        </w:rPr>
        <w:t>）</w:t>
      </w:r>
      <w:r>
        <w:rPr>
          <w:rFonts w:cs="宋体" w:hint="eastAsia"/>
          <w:color w:val="000000" w:themeColor="text1"/>
        </w:rPr>
        <w:t>为主</w:t>
      </w:r>
      <w:r>
        <w:rPr>
          <w:rFonts w:cs="宋体"/>
          <w:color w:val="000000" w:themeColor="text1"/>
        </w:rPr>
        <w:t>的锚网支护技术符合这一</w:t>
      </w:r>
      <w:r>
        <w:rPr>
          <w:rFonts w:cs="宋体" w:hint="eastAsia"/>
          <w:color w:val="000000" w:themeColor="text1"/>
        </w:rPr>
        <w:t>技术要求</w:t>
      </w:r>
      <w:r>
        <w:rPr>
          <w:color w:val="000000" w:themeColor="text1"/>
          <w:vertAlign w:val="superscript"/>
        </w:rPr>
        <w:t>[14-16]</w:t>
      </w:r>
      <w:r>
        <w:rPr>
          <w:rFonts w:cs="宋体"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对于降低顶板煤（岩）层载荷，改善围岩应力状态可发挥良好效果。</w:t>
      </w:r>
    </w:p>
    <w:p w14:paraId="6ADD9794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r>
        <w:rPr>
          <w:rFonts w:eastAsia="黑体"/>
          <w:b/>
          <w:bCs/>
          <w:color w:val="000000"/>
          <w:sz w:val="28"/>
          <w:szCs w:val="28"/>
        </w:rPr>
        <w:t xml:space="preserve">3 </w:t>
      </w:r>
      <w:r>
        <w:rPr>
          <w:rFonts w:eastAsia="黑体" w:hint="eastAsia"/>
          <w:b/>
          <w:bCs/>
          <w:color w:val="000000"/>
          <w:sz w:val="28"/>
          <w:szCs w:val="28"/>
        </w:rPr>
        <w:t>三软煤巷锚网支护关键技术</w:t>
      </w:r>
    </w:p>
    <w:p w14:paraId="520CEA9F" w14:textId="77777777" w:rsidR="00815FE7" w:rsidRDefault="008F12F5">
      <w:pPr>
        <w:spacing w:line="360" w:lineRule="exact"/>
        <w:ind w:firstLineChars="200" w:firstLine="420"/>
        <w:rPr>
          <w:szCs w:val="24"/>
        </w:rPr>
      </w:pPr>
      <w:r>
        <w:rPr>
          <w:rFonts w:hint="eastAsia"/>
        </w:rPr>
        <w:t>近年来，郑煤集团深入开展了大量三软煤巷锚网支护的试验研究工作</w:t>
      </w:r>
      <w:r>
        <w:rPr>
          <w:rFonts w:hint="eastAsia"/>
          <w:color w:val="000000"/>
          <w:vertAlign w:val="superscript"/>
        </w:rPr>
        <w:t>[</w:t>
      </w:r>
      <w:r>
        <w:rPr>
          <w:color w:val="000000"/>
          <w:vertAlign w:val="superscript"/>
        </w:rPr>
        <w:t>10-13</w:t>
      </w:r>
      <w:r>
        <w:rPr>
          <w:rFonts w:hint="eastAsia"/>
          <w:color w:val="000000"/>
          <w:vertAlign w:val="superscript"/>
        </w:rPr>
        <w:t>]</w:t>
      </w:r>
      <w:r>
        <w:t>，取得了</w:t>
      </w:r>
      <w:r>
        <w:rPr>
          <w:rFonts w:hint="eastAsia"/>
        </w:rPr>
        <w:t>一些关键技术突破</w:t>
      </w:r>
      <w:r>
        <w:rPr>
          <w:rFonts w:hint="eastAsia"/>
          <w:szCs w:val="24"/>
        </w:rPr>
        <w:t>。</w:t>
      </w:r>
      <w:r>
        <w:rPr>
          <w:rFonts w:cs="宋体" w:hint="eastAsia"/>
          <w:color w:val="000000"/>
        </w:rPr>
        <w:t>结合郑州矿区煤层赋存条件和</w:t>
      </w:r>
      <w:r>
        <w:rPr>
          <w:rFonts w:cs="宋体"/>
          <w:color w:val="000000"/>
        </w:rPr>
        <w:t>现场</w:t>
      </w:r>
      <w:r>
        <w:rPr>
          <w:rFonts w:cs="宋体" w:hint="eastAsia"/>
          <w:color w:val="000000"/>
        </w:rPr>
        <w:t>施工</w:t>
      </w:r>
      <w:r>
        <w:rPr>
          <w:rFonts w:cs="宋体"/>
          <w:color w:val="000000"/>
        </w:rPr>
        <w:t>实践</w:t>
      </w:r>
      <w:r>
        <w:rPr>
          <w:rFonts w:cs="宋体" w:hint="eastAsia"/>
          <w:color w:val="000000"/>
        </w:rPr>
        <w:t>，三软</w:t>
      </w:r>
      <w:r>
        <w:rPr>
          <w:rFonts w:cs="宋体"/>
          <w:color w:val="000000"/>
        </w:rPr>
        <w:t>煤层锚网支护</w:t>
      </w:r>
      <w:r>
        <w:rPr>
          <w:rFonts w:cs="宋体" w:hint="eastAsia"/>
          <w:color w:val="000000"/>
        </w:rPr>
        <w:t>关键</w:t>
      </w:r>
      <w:r>
        <w:rPr>
          <w:rFonts w:cs="宋体"/>
          <w:color w:val="000000"/>
        </w:rPr>
        <w:t>技术</w:t>
      </w:r>
      <w:r>
        <w:rPr>
          <w:rFonts w:cs="宋体" w:hint="eastAsia"/>
          <w:color w:val="000000"/>
        </w:rPr>
        <w:t>归结为支护</w:t>
      </w:r>
      <w:r>
        <w:rPr>
          <w:rFonts w:cs="宋体"/>
          <w:color w:val="000000"/>
        </w:rPr>
        <w:t>技术参数和施工</w:t>
      </w:r>
      <w:r>
        <w:rPr>
          <w:rFonts w:cs="宋体" w:hint="eastAsia"/>
          <w:color w:val="000000"/>
        </w:rPr>
        <w:t>技术</w:t>
      </w:r>
      <w:r>
        <w:rPr>
          <w:rFonts w:cs="宋体"/>
          <w:color w:val="000000"/>
        </w:rPr>
        <w:t>。</w:t>
      </w:r>
    </w:p>
    <w:p w14:paraId="5491B84B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>
        <w:rPr>
          <w:rFonts w:hint="eastAsia"/>
          <w:b/>
          <w:color w:val="000000" w:themeColor="text1"/>
        </w:rPr>
        <w:t>.1</w:t>
      </w:r>
      <w:r>
        <w:rPr>
          <w:rFonts w:hint="eastAsia"/>
          <w:b/>
          <w:color w:val="000000" w:themeColor="text1"/>
        </w:rPr>
        <w:t>支护技术参数</w:t>
      </w:r>
    </w:p>
    <w:p w14:paraId="7557E99D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/>
        </w:rPr>
      </w:pPr>
      <w:r>
        <w:rPr>
          <w:rFonts w:cs="宋体" w:hint="eastAsia"/>
          <w:color w:val="000000"/>
        </w:rPr>
        <w:t>除钻头直径、树脂药卷直径和锚杆杆体直径保持合理</w:t>
      </w:r>
      <w:r>
        <w:rPr>
          <w:rFonts w:cs="宋体"/>
          <w:color w:val="000000"/>
        </w:rPr>
        <w:t>的</w:t>
      </w:r>
      <w:r>
        <w:rPr>
          <w:rFonts w:cs="宋体" w:hint="eastAsia"/>
          <w:color w:val="000000"/>
        </w:rPr>
        <w:t>“三径”匹配外，三软煤层煤巷锚网支护关键支护</w:t>
      </w:r>
      <w:r>
        <w:rPr>
          <w:rFonts w:cs="宋体"/>
          <w:color w:val="000000"/>
        </w:rPr>
        <w:t>技术参数如下</w:t>
      </w:r>
      <w:r>
        <w:rPr>
          <w:rFonts w:cs="宋体" w:hint="eastAsia"/>
          <w:color w:val="000000"/>
        </w:rPr>
        <w:t>：</w:t>
      </w:r>
    </w:p>
    <w:p w14:paraId="48AA1A1B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lastRenderedPageBreak/>
        <w:t>3.1.1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煤层</w:t>
      </w:r>
      <w:r>
        <w:rPr>
          <w:color w:val="000000"/>
        </w:rPr>
        <w:t>锚固性能</w:t>
      </w:r>
    </w:p>
    <w:p w14:paraId="40B85134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cs="宋体" w:hint="eastAsia"/>
          <w:color w:val="000000"/>
        </w:rPr>
        <w:t>锚杆</w:t>
      </w:r>
      <w:r>
        <w:rPr>
          <w:rFonts w:cs="宋体"/>
          <w:color w:val="000000"/>
        </w:rPr>
        <w:t>锚固力是检测锚杆可锚性的</w:t>
      </w:r>
      <w:r>
        <w:rPr>
          <w:rFonts w:cs="宋体" w:hint="eastAsia"/>
          <w:color w:val="000000"/>
        </w:rPr>
        <w:t>重要</w:t>
      </w:r>
      <w:r>
        <w:rPr>
          <w:rFonts w:cs="宋体"/>
          <w:color w:val="000000"/>
        </w:rPr>
        <w:t>手段</w:t>
      </w:r>
      <w:r>
        <w:rPr>
          <w:rFonts w:cs="宋体" w:hint="eastAsia"/>
          <w:color w:val="000000"/>
        </w:rPr>
        <w:t>，</w:t>
      </w:r>
      <w:r>
        <w:rPr>
          <w:rFonts w:cs="宋体"/>
          <w:color w:val="000000"/>
        </w:rPr>
        <w:t>也是</w:t>
      </w:r>
      <w:r>
        <w:rPr>
          <w:rFonts w:cs="宋体" w:hint="eastAsia"/>
          <w:color w:val="000000"/>
        </w:rPr>
        <w:t>检查</w:t>
      </w:r>
      <w:r>
        <w:rPr>
          <w:rFonts w:cs="宋体"/>
          <w:color w:val="000000"/>
        </w:rPr>
        <w:t>锚杆施工质量</w:t>
      </w:r>
      <w:r>
        <w:rPr>
          <w:rFonts w:cs="宋体" w:hint="eastAsia"/>
          <w:color w:val="000000"/>
        </w:rPr>
        <w:t>的关键</w:t>
      </w:r>
      <w:r>
        <w:rPr>
          <w:rFonts w:cs="宋体"/>
          <w:color w:val="000000"/>
        </w:rPr>
        <w:t>参数。</w:t>
      </w:r>
      <w:r>
        <w:rPr>
          <w:rFonts w:hint="eastAsia"/>
          <w:color w:val="000000"/>
        </w:rPr>
        <w:t>以往</w:t>
      </w:r>
      <w:r>
        <w:rPr>
          <w:color w:val="000000"/>
        </w:rPr>
        <w:t>矿井采用右旋锚杆，锚杆的</w:t>
      </w:r>
      <w:r>
        <w:rPr>
          <w:rFonts w:hint="eastAsia"/>
          <w:color w:val="000000"/>
        </w:rPr>
        <w:t>锚固</w:t>
      </w:r>
      <w:r>
        <w:rPr>
          <w:color w:val="000000"/>
        </w:rPr>
        <w:t>力</w:t>
      </w:r>
      <w:r>
        <w:rPr>
          <w:rFonts w:hint="eastAsia"/>
          <w:color w:val="000000"/>
        </w:rPr>
        <w:t>和</w:t>
      </w:r>
      <w:r>
        <w:rPr>
          <w:color w:val="000000"/>
        </w:rPr>
        <w:t>拉拔力均较低，</w:t>
      </w:r>
      <w:r>
        <w:rPr>
          <w:rFonts w:hint="eastAsia"/>
          <w:color w:val="000000"/>
        </w:rPr>
        <w:t>锚固</w:t>
      </w:r>
      <w:r>
        <w:rPr>
          <w:color w:val="000000"/>
        </w:rPr>
        <w:t>效果差</w:t>
      </w:r>
      <w:r>
        <w:rPr>
          <w:rFonts w:hint="eastAsia"/>
          <w:color w:val="000000"/>
        </w:rPr>
        <w:t>。为</w:t>
      </w:r>
      <w:r>
        <w:rPr>
          <w:color w:val="000000"/>
        </w:rPr>
        <w:t>改善这一状况，</w:t>
      </w:r>
      <w:r>
        <w:rPr>
          <w:rFonts w:hint="eastAsia"/>
          <w:color w:val="000000"/>
        </w:rPr>
        <w:t>矿井</w:t>
      </w:r>
      <w:r>
        <w:rPr>
          <w:color w:val="000000"/>
        </w:rPr>
        <w:t>引进</w:t>
      </w:r>
      <w:r>
        <w:rPr>
          <w:rFonts w:hint="eastAsia"/>
          <w:color w:val="000000"/>
        </w:rPr>
        <w:t>左旋无纵筋高强度锚杆，左旋锚杆搅拌过程中杆体螺纹</w:t>
      </w:r>
      <w:r>
        <w:rPr>
          <w:color w:val="000000"/>
        </w:rPr>
        <w:t>将</w:t>
      </w:r>
      <w:r>
        <w:rPr>
          <w:rFonts w:hint="eastAsia"/>
          <w:color w:val="000000"/>
        </w:rPr>
        <w:t>锚固剂推入</w:t>
      </w:r>
      <w:r>
        <w:rPr>
          <w:color w:val="000000"/>
        </w:rPr>
        <w:t>孔底，</w:t>
      </w:r>
      <w:r>
        <w:rPr>
          <w:rFonts w:hint="eastAsia"/>
          <w:color w:val="000000"/>
        </w:rPr>
        <w:t>越搅越密实，提高了</w:t>
      </w:r>
      <w:r>
        <w:rPr>
          <w:color w:val="000000"/>
        </w:rPr>
        <w:t>锚固剂的</w:t>
      </w:r>
      <w:r>
        <w:rPr>
          <w:rFonts w:hint="eastAsia"/>
          <w:color w:val="000000"/>
        </w:rPr>
        <w:t>有效端头锚固长度，</w:t>
      </w:r>
      <w:r>
        <w:rPr>
          <w:color w:val="000000"/>
        </w:rPr>
        <w:t>锚固效果较于右旋锚杆有了</w:t>
      </w:r>
      <w:r>
        <w:rPr>
          <w:rFonts w:hint="eastAsia"/>
          <w:color w:val="000000"/>
        </w:rPr>
        <w:t>较</w:t>
      </w:r>
      <w:r>
        <w:rPr>
          <w:color w:val="000000"/>
        </w:rPr>
        <w:t>大的</w:t>
      </w:r>
      <w:r>
        <w:rPr>
          <w:rFonts w:hint="eastAsia"/>
          <w:color w:val="000000"/>
        </w:rPr>
        <w:t>改善</w:t>
      </w:r>
      <w:r>
        <w:rPr>
          <w:color w:val="000000"/>
        </w:rPr>
        <w:t>，保证了</w:t>
      </w:r>
      <w:r>
        <w:rPr>
          <w:rFonts w:hint="eastAsia"/>
          <w:color w:val="000000"/>
        </w:rPr>
        <w:t>锚网支护</w:t>
      </w:r>
      <w:r>
        <w:rPr>
          <w:color w:val="000000"/>
        </w:rPr>
        <w:t>的整体强度。</w:t>
      </w:r>
    </w:p>
    <w:p w14:paraId="7A101818" w14:textId="77777777" w:rsidR="00815FE7" w:rsidRDefault="008F12F5">
      <w:pPr>
        <w:spacing w:line="360" w:lineRule="exact"/>
        <w:ind w:firstLineChars="200" w:firstLine="420"/>
      </w:pPr>
      <w:r>
        <w:rPr>
          <w:rFonts w:hint="eastAsia"/>
        </w:rPr>
        <w:t>将相关参数代入式（</w:t>
      </w:r>
      <w:r>
        <w:rPr>
          <w:rFonts w:hint="eastAsia"/>
        </w:rPr>
        <w:t>3</w:t>
      </w:r>
      <w:r>
        <w:rPr>
          <w:rFonts w:hint="eastAsia"/>
        </w:rPr>
        <w:t>）组合拱梁煤（岩）层的平均应力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σ</m:t>
            </m:r>
          </m:e>
        </m:acc>
      </m:oMath>
      <w:r>
        <w:t>可知</w:t>
      </w:r>
      <w:r>
        <w:rPr>
          <w:rFonts w:hint="eastAsia"/>
          <w:vertAlign w:val="superscript"/>
        </w:rPr>
        <w:t>[4]</w:t>
      </w:r>
      <w:r>
        <w:rPr>
          <w:rFonts w:hint="eastAsia"/>
        </w:rPr>
        <w:t>，增大锚杆长度可在一定程度上降低拱梁平均应力，但锚杆长度超过一定长度后作用逐渐降低，且施工难度及支护成本逐渐升高，因此，锚</w:t>
      </w:r>
      <w:r>
        <w:rPr>
          <w:rFonts w:hint="eastAsia"/>
        </w:rPr>
        <w:t>杆长度应接近巷道跨度的</w:t>
      </w:r>
      <w:r>
        <w:rPr>
          <w:rFonts w:hint="eastAsia"/>
        </w:rPr>
        <w:t>1/2</w:t>
      </w:r>
      <w:r>
        <w:rPr>
          <w:rFonts w:hint="eastAsia"/>
        </w:rPr>
        <w:t>最佳。根据郑州矿区巷道实际尺寸，锚杆长度最终确定为</w:t>
      </w:r>
      <w:r>
        <w:rPr>
          <w:rFonts w:hint="eastAsia"/>
        </w:rPr>
        <w:t>2.4</w:t>
      </w:r>
      <w:r>
        <w:rPr>
          <w:rFonts w:hint="eastAsia"/>
        </w:rPr>
        <w:t xml:space="preserve"> </w:t>
      </w:r>
      <w:r>
        <w:rPr>
          <w:rFonts w:hint="eastAsia"/>
        </w:rPr>
        <w:t>m</w:t>
      </w:r>
      <w:r>
        <w:rPr>
          <w:rFonts w:hint="eastAsia"/>
        </w:rPr>
        <w:t>。</w:t>
      </w:r>
    </w:p>
    <w:p w14:paraId="7D22F19E" w14:textId="77777777" w:rsidR="00815FE7" w:rsidRDefault="008F12F5">
      <w:pPr>
        <w:spacing w:line="360" w:lineRule="exact"/>
        <w:ind w:firstLineChars="200" w:firstLine="420"/>
        <w:rPr>
          <w:rFonts w:cs="宋体"/>
        </w:rPr>
      </w:pPr>
      <w:r>
        <w:rPr>
          <w:rFonts w:cs="宋体" w:hint="eastAsia"/>
        </w:rPr>
        <w:t>郑州矿区煤巷锚杆拉拔试验结果表明：当</w:t>
      </w:r>
      <w:r>
        <w:rPr>
          <w:rFonts w:cs="宋体"/>
        </w:rPr>
        <w:t>采用</w:t>
      </w:r>
      <w:r>
        <w:rPr>
          <w:rFonts w:cs="宋体" w:hint="eastAsia"/>
        </w:rPr>
        <w:t>规格</w:t>
      </w:r>
      <w:commentRangeStart w:id="30"/>
      <w:r>
        <w:t>Φ20</w:t>
      </w:r>
      <w:r>
        <w:rPr>
          <w:rFonts w:hint="eastAsia"/>
        </w:rPr>
        <w:t xml:space="preserve"> </w:t>
      </w:r>
      <w:r>
        <w:rPr>
          <w:rFonts w:hint="eastAsia"/>
        </w:rPr>
        <w:t>mm</w:t>
      </w:r>
      <w:r>
        <w:rPr>
          <w:rFonts w:cs="宋体" w:hint="eastAsia"/>
        </w:rPr>
        <w:t>×</w:t>
      </w:r>
      <w:r>
        <w:rPr>
          <w:rFonts w:cs="宋体" w:hint="eastAsia"/>
        </w:rPr>
        <w:t>L</w:t>
      </w:r>
      <w:r>
        <w:t>2400</w:t>
      </w:r>
      <w:r>
        <w:rPr>
          <w:rFonts w:hint="eastAsia"/>
        </w:rPr>
        <w:t xml:space="preserve"> </w:t>
      </w:r>
      <w:r>
        <w:t>mm</w:t>
      </w:r>
      <w:commentRangeEnd w:id="30"/>
      <w:r>
        <w:rPr>
          <w:rStyle w:val="afd"/>
        </w:rPr>
        <w:commentReference w:id="30"/>
      </w:r>
      <w:r>
        <w:rPr>
          <w:rFonts w:cs="宋体" w:hint="eastAsia"/>
        </w:rPr>
        <w:t>左旋锚杆</w:t>
      </w:r>
      <w:r>
        <w:rPr>
          <w:rFonts w:cs="宋体"/>
        </w:rPr>
        <w:t>配合</w:t>
      </w:r>
      <w:r>
        <w:rPr>
          <w:rFonts w:hint="eastAsia"/>
        </w:rPr>
        <w:t>两</w:t>
      </w:r>
      <w:r>
        <w:rPr>
          <w:rFonts w:cs="宋体" w:hint="eastAsia"/>
        </w:rPr>
        <w:t>支树脂锚固剂（</w:t>
      </w:r>
      <w:r>
        <w:rPr>
          <w:rFonts w:cs="宋体" w:hint="eastAsia"/>
        </w:rPr>
        <w:t>K</w:t>
      </w:r>
      <w:r>
        <w:rPr>
          <w:rFonts w:cs="宋体"/>
        </w:rPr>
        <w:t xml:space="preserve">2350 </w:t>
      </w:r>
      <w:r>
        <w:rPr>
          <w:rFonts w:cs="宋体" w:hint="eastAsia"/>
        </w:rPr>
        <w:t>和</w:t>
      </w:r>
      <w:r>
        <w:rPr>
          <w:rFonts w:cs="宋体" w:hint="eastAsia"/>
        </w:rPr>
        <w:t>Z</w:t>
      </w:r>
      <w:r>
        <w:rPr>
          <w:rFonts w:cs="宋体"/>
        </w:rPr>
        <w:t>2350</w:t>
      </w:r>
      <w:r>
        <w:rPr>
          <w:rFonts w:cs="宋体" w:hint="eastAsia"/>
        </w:rPr>
        <w:t>各</w:t>
      </w:r>
      <w:r>
        <w:rPr>
          <w:rFonts w:cs="宋体"/>
        </w:rPr>
        <w:t>一支</w:t>
      </w:r>
      <w:r>
        <w:rPr>
          <w:rFonts w:cs="宋体" w:hint="eastAsia"/>
        </w:rPr>
        <w:t>）时</w:t>
      </w:r>
      <w:r>
        <w:rPr>
          <w:rFonts w:cs="宋体"/>
        </w:rPr>
        <w:t>，</w:t>
      </w:r>
      <w:r>
        <w:rPr>
          <w:rFonts w:cs="宋体" w:hint="eastAsia"/>
        </w:rPr>
        <w:t>左旋无纵筋螺纹钢锚杆的有效锚固长度达到</w:t>
      </w:r>
      <w:r>
        <w:t>0.74</w:t>
      </w:r>
      <w:r>
        <w:rPr>
          <w:rFonts w:hint="eastAsia"/>
        </w:rPr>
        <w:t xml:space="preserve"> </w:t>
      </w:r>
      <w:r>
        <w:t>m</w:t>
      </w:r>
      <w:r>
        <w:rPr>
          <w:rFonts w:hint="eastAsia"/>
        </w:rPr>
        <w:t>以上，锚杆拉拔</w:t>
      </w:r>
      <w:r>
        <w:t>力能够</w:t>
      </w:r>
      <w:r>
        <w:rPr>
          <w:rFonts w:hint="eastAsia"/>
        </w:rPr>
        <w:t>达到</w:t>
      </w:r>
      <w:r>
        <w:rPr>
          <w:rFonts w:hint="eastAsia"/>
        </w:rPr>
        <w:t>50</w:t>
      </w:r>
      <w:r>
        <w:rPr>
          <w:rFonts w:hint="eastAsia"/>
        </w:rPr>
        <w:t xml:space="preserve"> </w:t>
      </w:r>
      <w:commentRangeStart w:id="31"/>
      <w:r>
        <w:rPr>
          <w:rFonts w:hint="eastAsia"/>
        </w:rPr>
        <w:t>kN</w:t>
      </w:r>
      <w:commentRangeEnd w:id="31"/>
      <w:r>
        <w:rPr>
          <w:rStyle w:val="afd"/>
        </w:rPr>
        <w:commentReference w:id="31"/>
      </w:r>
      <w:r>
        <w:rPr>
          <w:rFonts w:hint="eastAsia"/>
        </w:rPr>
        <w:t>以上</w:t>
      </w:r>
      <w:r>
        <w:rPr>
          <w:rFonts w:hint="eastAsia"/>
          <w:kern w:val="24"/>
        </w:rPr>
        <w:t>，</w:t>
      </w:r>
      <w:r>
        <w:rPr>
          <w:rFonts w:cs="宋体" w:hint="eastAsia"/>
        </w:rPr>
        <w:t>二</w:t>
      </w:r>
      <w:r>
        <w:rPr>
          <w:vertAlign w:val="subscript"/>
        </w:rPr>
        <w:t>1</w:t>
      </w:r>
      <w:r>
        <w:rPr>
          <w:rFonts w:cs="宋体" w:hint="eastAsia"/>
        </w:rPr>
        <w:t>煤层的锚固性能得到保证。</w:t>
      </w:r>
    </w:p>
    <w:p w14:paraId="57D5041D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3.1.2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锚杆预紧力</w:t>
      </w:r>
    </w:p>
    <w:p w14:paraId="220BC000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cs="宋体" w:hint="eastAsia"/>
          <w:color w:val="000000"/>
        </w:rPr>
        <w:t>锚杆的安装预紧力是锚杆支护承载结构能否形成的关键。对三软煤层而言，锚杆支护初期提供较高的初始预紧力，有助于形成</w:t>
      </w:r>
      <w:r>
        <w:rPr>
          <w:rFonts w:cs="宋体"/>
          <w:color w:val="000000"/>
        </w:rPr>
        <w:t>稳定可靠的支护承载结构，</w:t>
      </w:r>
      <w:r>
        <w:rPr>
          <w:rFonts w:cs="宋体" w:hint="eastAsia"/>
          <w:color w:val="000000"/>
        </w:rPr>
        <w:t>抑制煤体的离层、破坏。</w:t>
      </w:r>
      <w:r>
        <w:rPr>
          <w:rFonts w:hint="eastAsia"/>
          <w:color w:val="000000" w:themeColor="text1"/>
        </w:rPr>
        <w:t>根据已有研究成果和</w:t>
      </w:r>
      <w:r>
        <w:rPr>
          <w:color w:val="000000" w:themeColor="text1"/>
        </w:rPr>
        <w:t>现场实践</w:t>
      </w:r>
      <w:r>
        <w:rPr>
          <w:rFonts w:hint="eastAsia"/>
          <w:color w:val="000000" w:themeColor="text1"/>
          <w:vertAlign w:val="superscript"/>
        </w:rPr>
        <w:t>[</w:t>
      </w:r>
      <w:r>
        <w:rPr>
          <w:color w:val="000000" w:themeColor="text1"/>
          <w:vertAlign w:val="superscript"/>
        </w:rPr>
        <w:t>7]</w:t>
      </w:r>
      <w:r>
        <w:rPr>
          <w:rFonts w:hint="eastAsia"/>
          <w:color w:val="000000" w:themeColor="text1"/>
        </w:rPr>
        <w:t>，煤层</w:t>
      </w:r>
      <w:r>
        <w:rPr>
          <w:color w:val="000000" w:themeColor="text1"/>
        </w:rPr>
        <w:t>中</w:t>
      </w:r>
      <w:r>
        <w:rPr>
          <w:rFonts w:hint="eastAsia"/>
          <w:color w:val="000000" w:themeColor="text1"/>
        </w:rPr>
        <w:t>锚杆预紧力矩不应小于</w:t>
      </w:r>
      <w:r>
        <w:rPr>
          <w:rFonts w:hint="eastAsia"/>
          <w:color w:val="000000" w:themeColor="text1"/>
        </w:rPr>
        <w:t>200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</w:t>
      </w:r>
      <w:r>
        <w:rPr>
          <w:color w:val="000000" w:themeColor="text1"/>
        </w:rPr>
        <w:t>·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岩</w:t>
      </w:r>
      <w:r>
        <w:rPr>
          <w:rFonts w:hint="eastAsia"/>
          <w:color w:val="000000" w:themeColor="text1"/>
        </w:rPr>
        <w:t>层</w:t>
      </w:r>
      <w:r>
        <w:rPr>
          <w:color w:val="000000" w:themeColor="text1"/>
        </w:rPr>
        <w:t>中锚杆</w:t>
      </w:r>
      <w:r>
        <w:rPr>
          <w:rFonts w:hint="eastAsia"/>
          <w:color w:val="000000" w:themeColor="text1"/>
        </w:rPr>
        <w:t>预紧力矩不应小于</w:t>
      </w:r>
      <w:r>
        <w:rPr>
          <w:rFonts w:hint="eastAsia"/>
          <w:color w:val="000000" w:themeColor="text1"/>
        </w:rPr>
        <w:t>2</w:t>
      </w:r>
      <w:r>
        <w:rPr>
          <w:color w:val="000000" w:themeColor="text1"/>
        </w:rPr>
        <w:t>6</w:t>
      </w:r>
      <w:r>
        <w:rPr>
          <w:rFonts w:hint="eastAsia"/>
          <w:color w:val="000000" w:themeColor="text1"/>
        </w:rPr>
        <w:t>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</w:t>
      </w:r>
      <w:r>
        <w:rPr>
          <w:color w:val="000000" w:themeColor="text1"/>
        </w:rPr>
        <w:t>·</w:t>
      </w:r>
      <w:r>
        <w:rPr>
          <w:rFonts w:hint="eastAsia"/>
          <w:color w:val="000000" w:themeColor="text1"/>
        </w:rPr>
        <w:t>m</w:t>
      </w:r>
      <w:r>
        <w:rPr>
          <w:rFonts w:hint="eastAsia"/>
          <w:kern w:val="24"/>
        </w:rPr>
        <w:t>。</w:t>
      </w:r>
    </w:p>
    <w:p w14:paraId="37D19651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3.1.3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护表强度</w:t>
      </w:r>
    </w:p>
    <w:p w14:paraId="7E8084DA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由于二</w:t>
      </w:r>
      <w:r>
        <w:rPr>
          <w:color w:val="000000"/>
          <w:vertAlign w:val="subscript"/>
        </w:rPr>
        <w:t>1</w:t>
      </w:r>
      <w:r>
        <w:rPr>
          <w:rFonts w:hint="eastAsia"/>
          <w:color w:val="000000"/>
        </w:rPr>
        <w:t>煤层极为松散，采用</w:t>
      </w:r>
      <w:r>
        <w:rPr>
          <w:color w:val="000000"/>
        </w:rPr>
        <w:t>普通金属铁丝网时不仅容易产生网兜，而且随着网兜变大、破坏，</w:t>
      </w:r>
      <w:r>
        <w:rPr>
          <w:rFonts w:hint="eastAsia"/>
          <w:color w:val="000000"/>
        </w:rPr>
        <w:t>锚杆载荷</w:t>
      </w:r>
      <w:r>
        <w:rPr>
          <w:color w:val="000000"/>
        </w:rPr>
        <w:t>不</w:t>
      </w:r>
      <w:r>
        <w:rPr>
          <w:rFonts w:hint="eastAsia"/>
          <w:color w:val="000000"/>
        </w:rPr>
        <w:t>断</w:t>
      </w:r>
      <w:r>
        <w:rPr>
          <w:color w:val="000000"/>
        </w:rPr>
        <w:t>降低，锚网支护体系逐渐被破坏</w:t>
      </w:r>
      <w:r>
        <w:rPr>
          <w:rFonts w:hint="eastAsia"/>
          <w:color w:val="000000"/>
        </w:rPr>
        <w:t>，因此，</w:t>
      </w:r>
      <w:r>
        <w:rPr>
          <w:color w:val="000000"/>
        </w:rPr>
        <w:t>必须提高煤巷锚网支护的护表强度</w:t>
      </w:r>
      <w:r>
        <w:rPr>
          <w:rFonts w:hint="eastAsia"/>
          <w:color w:val="000000"/>
        </w:rPr>
        <w:t>，</w:t>
      </w:r>
      <w:r>
        <w:rPr>
          <w:color w:val="000000"/>
        </w:rPr>
        <w:t>同时防止松散煤体流变</w:t>
      </w:r>
      <w:r>
        <w:rPr>
          <w:rFonts w:hint="eastAsia"/>
          <w:color w:val="000000"/>
        </w:rPr>
        <w:t>。</w:t>
      </w:r>
    </w:p>
    <w:p w14:paraId="2375A0D3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>
        <w:rPr>
          <w:rFonts w:hint="eastAsia"/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2 </w:t>
      </w:r>
      <w:r>
        <w:rPr>
          <w:rFonts w:hint="eastAsia"/>
          <w:b/>
          <w:color w:val="000000" w:themeColor="text1"/>
        </w:rPr>
        <w:t>施工技术</w:t>
      </w:r>
    </w:p>
    <w:p w14:paraId="72A77B6B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3.2.1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快速安装工艺</w:t>
      </w:r>
    </w:p>
    <w:p w14:paraId="1E369DA0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永久支护锚杆</w:t>
      </w:r>
      <w:r>
        <w:rPr>
          <w:color w:val="000000"/>
        </w:rPr>
        <w:t>的</w:t>
      </w:r>
      <w:r>
        <w:rPr>
          <w:rFonts w:hint="eastAsia"/>
          <w:color w:val="000000"/>
        </w:rPr>
        <w:t>施工采用快速安装工艺，实现打眼和</w:t>
      </w:r>
      <w:r>
        <w:rPr>
          <w:color w:val="000000"/>
        </w:rPr>
        <w:t>锚杆安装</w:t>
      </w:r>
      <w:r>
        <w:rPr>
          <w:rFonts w:hint="eastAsia"/>
          <w:color w:val="000000"/>
        </w:rPr>
        <w:t>一次</w:t>
      </w:r>
      <w:r>
        <w:rPr>
          <w:color w:val="000000"/>
        </w:rPr>
        <w:t>完成</w:t>
      </w:r>
      <w:r>
        <w:rPr>
          <w:rFonts w:hint="eastAsia"/>
          <w:color w:val="000000"/>
        </w:rPr>
        <w:t>，减少顶板空锚时间。快速安装工艺技术核心</w:t>
      </w:r>
      <w:r>
        <w:rPr>
          <w:color w:val="000000"/>
        </w:rPr>
        <w:t>在于快速安装</w:t>
      </w:r>
      <w:r>
        <w:rPr>
          <w:rFonts w:hint="eastAsia"/>
          <w:color w:val="000000"/>
        </w:rPr>
        <w:t>螺母，快速安装螺母不同于普通螺母，它在螺母外端装有金属封板，在金属封板未被顶破前螺母不能旋转，通过锚杆钻机的带动可实现锚杆的快速安装搅拌，锚杆锚固凝胶后钻机继续旋转，顶开封板，使螺帽达到规定扭矩。据</w:t>
      </w:r>
      <w:r>
        <w:rPr>
          <w:color w:val="000000"/>
        </w:rPr>
        <w:t>统计，</w:t>
      </w:r>
      <w:r>
        <w:rPr>
          <w:rFonts w:hint="eastAsia"/>
          <w:color w:val="000000"/>
        </w:rPr>
        <w:t>快速安装工艺可将</w:t>
      </w:r>
      <w:r>
        <w:rPr>
          <w:color w:val="000000"/>
        </w:rPr>
        <w:t>锚杆施工速度提高</w:t>
      </w:r>
      <w:r>
        <w:rPr>
          <w:color w:val="000000"/>
        </w:rPr>
        <w:t>1/3</w:t>
      </w:r>
      <w:r>
        <w:rPr>
          <w:rFonts w:hint="eastAsia"/>
          <w:color w:val="000000"/>
        </w:rPr>
        <w:t>以上，</w:t>
      </w:r>
      <w:r>
        <w:rPr>
          <w:color w:val="000000"/>
        </w:rPr>
        <w:t>施工</w:t>
      </w:r>
      <w:r>
        <w:rPr>
          <w:rFonts w:hint="eastAsia"/>
          <w:color w:val="000000"/>
        </w:rPr>
        <w:t>效率的提高</w:t>
      </w:r>
      <w:r>
        <w:rPr>
          <w:color w:val="000000"/>
        </w:rPr>
        <w:t>，为</w:t>
      </w:r>
      <w:r>
        <w:rPr>
          <w:rFonts w:hint="eastAsia"/>
          <w:color w:val="000000"/>
        </w:rPr>
        <w:t>煤巷锚网支护</w:t>
      </w:r>
      <w:r>
        <w:rPr>
          <w:color w:val="000000"/>
        </w:rPr>
        <w:t>技术的</w:t>
      </w:r>
      <w:r>
        <w:rPr>
          <w:rFonts w:hint="eastAsia"/>
          <w:color w:val="000000"/>
        </w:rPr>
        <w:t>全面推广创造了条件。</w:t>
      </w:r>
    </w:p>
    <w:p w14:paraId="3049D061" w14:textId="77777777" w:rsidR="00815FE7" w:rsidRDefault="008F12F5">
      <w:pPr>
        <w:spacing w:line="320" w:lineRule="atLeast"/>
        <w:rPr>
          <w:color w:val="000000"/>
        </w:rPr>
      </w:pPr>
      <w:r>
        <w:rPr>
          <w:rFonts w:hint="eastAsia"/>
          <w:color w:val="000000"/>
        </w:rPr>
        <w:t>3.2.2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及时</w:t>
      </w:r>
      <w:r>
        <w:rPr>
          <w:color w:val="000000"/>
        </w:rPr>
        <w:t>支护</w:t>
      </w:r>
    </w:p>
    <w:p w14:paraId="1ACBD722" w14:textId="77777777" w:rsidR="00815FE7" w:rsidRDefault="008F12F5">
      <w:pPr>
        <w:spacing w:line="360" w:lineRule="exact"/>
        <w:ind w:firstLineChars="200" w:firstLine="420"/>
        <w:rPr>
          <w:rFonts w:cs="宋体"/>
          <w:color w:val="000000"/>
        </w:rPr>
      </w:pPr>
      <w:r>
        <w:rPr>
          <w:rFonts w:hint="eastAsia"/>
          <w:color w:val="000000"/>
        </w:rPr>
        <w:t>郑州</w:t>
      </w:r>
      <w:r>
        <w:rPr>
          <w:color w:val="000000"/>
        </w:rPr>
        <w:t>矿区</w:t>
      </w:r>
      <w:r>
        <w:rPr>
          <w:rFonts w:cs="宋体" w:hint="eastAsia"/>
          <w:color w:val="000000"/>
        </w:rPr>
        <w:t>二</w:t>
      </w:r>
      <w:r>
        <w:rPr>
          <w:color w:val="000000"/>
          <w:vertAlign w:val="subscript"/>
        </w:rPr>
        <w:t>1</w:t>
      </w:r>
      <w:r>
        <w:rPr>
          <w:rFonts w:cs="宋体" w:hint="eastAsia"/>
          <w:color w:val="000000"/>
        </w:rPr>
        <w:t>煤层顶板</w:t>
      </w:r>
      <w:r>
        <w:rPr>
          <w:rFonts w:cs="宋体"/>
          <w:color w:val="000000"/>
        </w:rPr>
        <w:t>极不稳定，自稳时间</w:t>
      </w:r>
      <w:r>
        <w:rPr>
          <w:rFonts w:cs="宋体" w:hint="eastAsia"/>
          <w:color w:val="000000"/>
        </w:rPr>
        <w:t>只有几分钟</w:t>
      </w:r>
      <w:r>
        <w:rPr>
          <w:rFonts w:cs="宋体"/>
          <w:color w:val="000000"/>
        </w:rPr>
        <w:t>，甚至</w:t>
      </w:r>
      <w:r>
        <w:rPr>
          <w:rFonts w:cs="宋体" w:hint="eastAsia"/>
          <w:color w:val="000000"/>
        </w:rPr>
        <w:t>出现</w:t>
      </w:r>
      <w:r>
        <w:rPr>
          <w:rFonts w:cs="宋体"/>
          <w:color w:val="000000"/>
        </w:rPr>
        <w:t>随掘随冒</w:t>
      </w:r>
      <w:r>
        <w:rPr>
          <w:rFonts w:cs="宋体" w:hint="eastAsia"/>
          <w:color w:val="000000"/>
        </w:rPr>
        <w:t>现象，因此巷道</w:t>
      </w:r>
      <w:r>
        <w:rPr>
          <w:rFonts w:cs="宋体"/>
          <w:color w:val="000000"/>
        </w:rPr>
        <w:t>开挖后，停止一切与</w:t>
      </w:r>
      <w:r>
        <w:rPr>
          <w:rFonts w:cs="宋体" w:hint="eastAsia"/>
          <w:color w:val="000000"/>
        </w:rPr>
        <w:t>顶板</w:t>
      </w:r>
      <w:r>
        <w:rPr>
          <w:rFonts w:cs="宋体"/>
          <w:color w:val="000000"/>
        </w:rPr>
        <w:t>支护无关的工作，第一时间</w:t>
      </w:r>
      <w:r>
        <w:rPr>
          <w:rFonts w:cs="宋体" w:hint="eastAsia"/>
          <w:color w:val="000000"/>
        </w:rPr>
        <w:t>采用短</w:t>
      </w:r>
      <w:r>
        <w:rPr>
          <w:rFonts w:cs="宋体"/>
          <w:color w:val="000000"/>
        </w:rPr>
        <w:t>锚杆或者玻璃钢单体柱对</w:t>
      </w:r>
      <w:r>
        <w:rPr>
          <w:rFonts w:cs="宋体" w:hint="eastAsia"/>
          <w:color w:val="000000"/>
        </w:rPr>
        <w:t>巷道</w:t>
      </w:r>
      <w:r>
        <w:rPr>
          <w:rFonts w:cs="宋体"/>
          <w:color w:val="000000"/>
        </w:rPr>
        <w:t>顶板进行临时支护，</w:t>
      </w:r>
      <w:r>
        <w:rPr>
          <w:rFonts w:cs="宋体" w:hint="eastAsia"/>
          <w:color w:val="000000"/>
        </w:rPr>
        <w:t>进而按照</w:t>
      </w:r>
      <w:r>
        <w:rPr>
          <w:rFonts w:cs="宋体"/>
          <w:color w:val="000000"/>
        </w:rPr>
        <w:t>先顶后帮的顺序进行永久支护。</w:t>
      </w:r>
    </w:p>
    <w:p w14:paraId="1908E82E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r>
        <w:rPr>
          <w:rFonts w:eastAsia="黑体"/>
          <w:b/>
          <w:bCs/>
          <w:color w:val="000000"/>
          <w:sz w:val="28"/>
          <w:szCs w:val="28"/>
        </w:rPr>
        <w:t xml:space="preserve">4 </w:t>
      </w:r>
      <w:r>
        <w:rPr>
          <w:rFonts w:eastAsia="黑体" w:hint="eastAsia"/>
          <w:b/>
          <w:bCs/>
          <w:color w:val="000000"/>
          <w:sz w:val="28"/>
          <w:szCs w:val="28"/>
        </w:rPr>
        <w:t>工程实例</w:t>
      </w:r>
    </w:p>
    <w:p w14:paraId="05BFE25D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>
        <w:rPr>
          <w:rFonts w:hint="eastAsia"/>
          <w:b/>
          <w:color w:val="000000" w:themeColor="text1"/>
        </w:rPr>
        <w:t>.1</w:t>
      </w:r>
      <w:r>
        <w:rPr>
          <w:rFonts w:hint="eastAsia"/>
          <w:b/>
          <w:color w:val="000000" w:themeColor="text1"/>
        </w:rPr>
        <w:t>锚网支护</w:t>
      </w:r>
      <w:r>
        <w:rPr>
          <w:b/>
          <w:color w:val="000000" w:themeColor="text1"/>
        </w:rPr>
        <w:t>技术方案</w:t>
      </w:r>
    </w:p>
    <w:p w14:paraId="2D5BBF5C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郑煤集团超化煤矿</w:t>
      </w: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运输巷标高</w:t>
      </w:r>
      <w:r>
        <w:rPr>
          <w:rFonts w:hint="eastAsia"/>
          <w:color w:val="000000" w:themeColor="text1"/>
        </w:rPr>
        <w:t>-112.2</w:t>
      </w:r>
      <w:r>
        <w:rPr>
          <w:rFonts w:hint="eastAsia"/>
          <w:color w:val="000000" w:themeColor="text1"/>
        </w:rPr>
        <w:t>～</w:t>
      </w:r>
      <w:r>
        <w:rPr>
          <w:rFonts w:hint="eastAsia"/>
          <w:color w:val="000000" w:themeColor="text1"/>
        </w:rPr>
        <w:t>-80.5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，埋深</w:t>
      </w:r>
      <w:r>
        <w:rPr>
          <w:rFonts w:hint="eastAsia"/>
          <w:color w:val="000000" w:themeColor="text1"/>
        </w:rPr>
        <w:t>295.7</w:t>
      </w:r>
      <w:r>
        <w:rPr>
          <w:rFonts w:hint="eastAsia"/>
          <w:color w:val="000000" w:themeColor="text1"/>
        </w:rPr>
        <w:t>～</w:t>
      </w:r>
      <w:r>
        <w:rPr>
          <w:rFonts w:hint="eastAsia"/>
          <w:color w:val="000000" w:themeColor="text1"/>
        </w:rPr>
        <w:t>285.3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，平均埋深约</w:t>
      </w:r>
      <w:r>
        <w:rPr>
          <w:rFonts w:hint="eastAsia"/>
          <w:color w:val="000000" w:themeColor="text1"/>
        </w:rPr>
        <w:t>290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；煤层厚度</w:t>
      </w:r>
      <w:r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～</w:t>
      </w:r>
      <w:r>
        <w:rPr>
          <w:rFonts w:hint="eastAsia"/>
          <w:color w:val="000000" w:themeColor="text1"/>
        </w:rPr>
        <w:t>1</w:t>
      </w:r>
      <w:r>
        <w:rPr>
          <w:color w:val="000000" w:themeColor="text1"/>
        </w:rPr>
        <w:t>9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，平均厚度达到</w:t>
      </w:r>
      <w:r>
        <w:rPr>
          <w:color w:val="000000" w:themeColor="text1"/>
        </w:rPr>
        <w:t>9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</w:t>
      </w:r>
      <w:r>
        <w:rPr>
          <w:color w:val="000000" w:themeColor="text1"/>
        </w:rPr>
        <w:t>设计沿底板掘进</w:t>
      </w:r>
      <w:r>
        <w:rPr>
          <w:rFonts w:hint="eastAsia"/>
          <w:color w:val="000000" w:themeColor="text1"/>
        </w:rPr>
        <w:t>，开展</w:t>
      </w:r>
      <w:r>
        <w:rPr>
          <w:color w:val="000000" w:themeColor="text1"/>
        </w:rPr>
        <w:t>三软特厚煤层</w:t>
      </w:r>
      <w:r>
        <w:rPr>
          <w:rFonts w:hint="eastAsia"/>
          <w:color w:val="000000" w:themeColor="text1"/>
        </w:rPr>
        <w:t>煤巷</w:t>
      </w:r>
      <w:r>
        <w:rPr>
          <w:color w:val="000000" w:themeColor="text1"/>
        </w:rPr>
        <w:t>锚网支护技术</w:t>
      </w:r>
      <w:r>
        <w:rPr>
          <w:rFonts w:hint="eastAsia"/>
          <w:color w:val="000000" w:themeColor="text1"/>
        </w:rPr>
        <w:t>方案</w:t>
      </w:r>
      <w:r>
        <w:rPr>
          <w:color w:val="000000" w:themeColor="text1"/>
        </w:rPr>
        <w:t>设计和</w:t>
      </w:r>
      <w:r>
        <w:rPr>
          <w:rFonts w:hint="eastAsia"/>
          <w:color w:val="000000" w:themeColor="text1"/>
        </w:rPr>
        <w:t>现场试验研究。</w:t>
      </w:r>
    </w:p>
    <w:p w14:paraId="33C90164" w14:textId="77777777" w:rsidR="00815FE7" w:rsidRDefault="008F12F5">
      <w:pPr>
        <w:spacing w:line="360" w:lineRule="exact"/>
        <w:ind w:firstLineChars="200" w:firstLine="420"/>
        <w:rPr>
          <w:szCs w:val="24"/>
        </w:rPr>
      </w:pPr>
      <w:r>
        <w:rPr>
          <w:rFonts w:hint="eastAsia"/>
          <w:color w:val="000000" w:themeColor="text1"/>
        </w:rPr>
        <w:t>超化</w:t>
      </w:r>
      <w:r>
        <w:rPr>
          <w:color w:val="000000" w:themeColor="text1"/>
        </w:rPr>
        <w:t>煤矿</w:t>
      </w: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运输巷锚网支护设计如图</w:t>
      </w:r>
      <w:r>
        <w:rPr>
          <w:color w:val="000000" w:themeColor="text1"/>
        </w:rPr>
        <w:t>3</w:t>
      </w:r>
      <w:r>
        <w:rPr>
          <w:color w:val="000000" w:themeColor="text1"/>
        </w:rPr>
        <w:t>所示</w:t>
      </w:r>
      <w:r>
        <w:rPr>
          <w:rFonts w:hint="eastAsia"/>
          <w:color w:val="000000" w:themeColor="text1"/>
        </w:rPr>
        <w:t>，巷道采用</w:t>
      </w:r>
      <w:r>
        <w:rPr>
          <w:color w:val="000000" w:themeColor="text1"/>
        </w:rPr>
        <w:t>矩形断面，</w:t>
      </w:r>
      <w:r>
        <w:rPr>
          <w:rFonts w:hint="eastAsia"/>
          <w:color w:val="000000" w:themeColor="text1"/>
        </w:rPr>
        <w:t>断面尺寸为</w:t>
      </w:r>
      <w:r>
        <w:rPr>
          <w:color w:val="000000" w:themeColor="text1"/>
        </w:rPr>
        <w:t>4.8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m</w:t>
      </w:r>
      <w:r>
        <w:rPr>
          <w:rFonts w:hint="eastAsia"/>
          <w:color w:val="000000" w:themeColor="text1"/>
        </w:rPr>
        <w:t>×</w:t>
      </w:r>
      <w:r>
        <w:rPr>
          <w:rFonts w:hint="eastAsia"/>
          <w:color w:val="000000" w:themeColor="text1"/>
        </w:rPr>
        <w:t>3.0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</w:t>
      </w:r>
      <w:r>
        <w:rPr>
          <w:rFonts w:hint="eastAsia"/>
          <w:color w:val="000000" w:themeColor="text1"/>
        </w:rPr>
        <w:t>。顶帮均采用</w:t>
      </w:r>
      <w:r>
        <w:rPr>
          <w:color w:val="000000" w:themeColor="text1"/>
        </w:rPr>
        <w:t>Ф</w:t>
      </w:r>
      <w:r>
        <w:rPr>
          <w:rFonts w:hint="eastAsia"/>
          <w:color w:val="000000" w:themeColor="text1"/>
        </w:rPr>
        <w:t>20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mm</w:t>
      </w:r>
      <w:r>
        <w:rPr>
          <w:rFonts w:hint="eastAsia"/>
          <w:color w:val="000000" w:themeColor="text1"/>
        </w:rPr>
        <w:t>×</w:t>
      </w:r>
      <w:r>
        <w:rPr>
          <w:rFonts w:hint="eastAsia"/>
          <w:color w:val="000000" w:themeColor="text1"/>
        </w:rPr>
        <w:t>L2400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/>
        </w:rPr>
        <w:t>左旋无纵筋高强度（</w:t>
      </w:r>
      <w:r>
        <w:rPr>
          <w:rFonts w:hint="eastAsia"/>
          <w:color w:val="000000"/>
        </w:rPr>
        <w:t>KMG335</w:t>
      </w:r>
      <w:r>
        <w:rPr>
          <w:rFonts w:hint="eastAsia"/>
          <w:color w:val="000000"/>
        </w:rPr>
        <w:t>）锚杆</w:t>
      </w:r>
      <w:r>
        <w:rPr>
          <w:rFonts w:hint="eastAsia"/>
          <w:szCs w:val="24"/>
        </w:rPr>
        <w:t>，</w:t>
      </w:r>
      <w:r>
        <w:rPr>
          <w:rFonts w:hint="eastAsia"/>
          <w:color w:val="000000" w:themeColor="text1"/>
        </w:rPr>
        <w:t>顶</w:t>
      </w:r>
      <w:r>
        <w:rPr>
          <w:color w:val="000000" w:themeColor="text1"/>
        </w:rPr>
        <w:t>锚杆</w:t>
      </w:r>
      <w:r>
        <w:rPr>
          <w:rFonts w:hint="eastAsia"/>
          <w:color w:val="000000" w:themeColor="text1"/>
        </w:rPr>
        <w:t>间排距</w:t>
      </w:r>
      <w:commentRangeStart w:id="32"/>
      <w:r>
        <w:rPr>
          <w:color w:val="000000" w:themeColor="text1"/>
        </w:rPr>
        <w:t>750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×</w:t>
      </w:r>
      <w:r>
        <w:rPr>
          <w:color w:val="000000" w:themeColor="text1"/>
        </w:rPr>
        <w:t>8</w:t>
      </w:r>
      <w:r>
        <w:rPr>
          <w:rFonts w:hint="eastAsia"/>
          <w:color w:val="000000" w:themeColor="text1"/>
        </w:rPr>
        <w:t>00mm</w:t>
      </w:r>
      <w:commentRangeEnd w:id="32"/>
      <w:r>
        <w:rPr>
          <w:rStyle w:val="afd"/>
        </w:rPr>
        <w:commentReference w:id="32"/>
      </w:r>
      <w:r>
        <w:rPr>
          <w:rFonts w:hint="eastAsia"/>
          <w:color w:val="000000" w:themeColor="text1"/>
        </w:rPr>
        <w:t>，帮</w:t>
      </w:r>
      <w:r>
        <w:rPr>
          <w:color w:val="000000" w:themeColor="text1"/>
        </w:rPr>
        <w:t>锚杆</w:t>
      </w:r>
      <w:r>
        <w:rPr>
          <w:rFonts w:hint="eastAsia"/>
          <w:color w:val="000000" w:themeColor="text1"/>
        </w:rPr>
        <w:t>间排距</w:t>
      </w:r>
      <w:r>
        <w:rPr>
          <w:color w:val="000000" w:themeColor="text1"/>
        </w:rPr>
        <w:t>800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×</w:t>
      </w:r>
      <w:r>
        <w:rPr>
          <w:color w:val="000000" w:themeColor="text1"/>
        </w:rPr>
        <w:t>8</w:t>
      </w:r>
      <w:r>
        <w:rPr>
          <w:rFonts w:hint="eastAsia"/>
          <w:color w:val="000000" w:themeColor="text1"/>
        </w:rPr>
        <w:t>00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。</w:t>
      </w:r>
      <w:r>
        <w:rPr>
          <w:szCs w:val="24"/>
        </w:rPr>
        <w:t>锚杆采用快速安装螺母配合减摩垫圈使用，锚杆托盘</w:t>
      </w:r>
      <w:r>
        <w:rPr>
          <w:rFonts w:hint="eastAsia"/>
          <w:szCs w:val="24"/>
        </w:rPr>
        <w:t>为</w:t>
      </w:r>
      <w:r>
        <w:rPr>
          <w:szCs w:val="24"/>
        </w:rPr>
        <w:t>蝶形托盘，规格为</w:t>
      </w:r>
      <w:r>
        <w:rPr>
          <w:szCs w:val="24"/>
        </w:rPr>
        <w:t>140</w:t>
      </w:r>
      <w:r>
        <w:rPr>
          <w:rFonts w:hint="eastAsia"/>
          <w:szCs w:val="24"/>
        </w:rPr>
        <w:t xml:space="preserve"> </w:t>
      </w:r>
      <w:r>
        <w:rPr>
          <w:szCs w:val="24"/>
        </w:rPr>
        <w:lastRenderedPageBreak/>
        <w:t>mm×140</w:t>
      </w:r>
      <w:r>
        <w:rPr>
          <w:rFonts w:hint="eastAsia"/>
          <w:szCs w:val="24"/>
        </w:rPr>
        <w:t xml:space="preserve"> </w:t>
      </w:r>
      <w:r>
        <w:rPr>
          <w:szCs w:val="24"/>
        </w:rPr>
        <w:t>mm×10</w:t>
      </w:r>
      <w:r>
        <w:rPr>
          <w:rFonts w:hint="eastAsia"/>
          <w:szCs w:val="24"/>
        </w:rPr>
        <w:t xml:space="preserve"> </w:t>
      </w:r>
      <w:r>
        <w:rPr>
          <w:szCs w:val="24"/>
        </w:rPr>
        <w:t>mm</w:t>
      </w:r>
      <w:r>
        <w:rPr>
          <w:rFonts w:hint="eastAsia"/>
          <w:szCs w:val="24"/>
        </w:rPr>
        <w:t>。</w:t>
      </w:r>
    </w:p>
    <w:p w14:paraId="63660B96" w14:textId="77777777" w:rsidR="00815FE7" w:rsidRDefault="008F12F5">
      <w:pPr>
        <w:spacing w:line="360" w:lineRule="exact"/>
        <w:ind w:firstLineChars="200" w:firstLine="420"/>
        <w:rPr>
          <w:kern w:val="24"/>
        </w:rPr>
      </w:pPr>
      <w:r>
        <w:rPr>
          <w:rFonts w:hint="eastAsia"/>
          <w:color w:val="000000" w:themeColor="text1"/>
        </w:rPr>
        <w:t>顶板锚索采用“</w:t>
      </w:r>
      <w:r>
        <w:rPr>
          <w:rFonts w:hint="eastAsia"/>
          <w:color w:val="000000" w:themeColor="text1"/>
        </w:rPr>
        <w:t>3-</w:t>
      </w:r>
      <w:r>
        <w:rPr>
          <w:color w:val="000000" w:themeColor="text1"/>
        </w:rPr>
        <w:t>2</w:t>
      </w:r>
      <w:r>
        <w:rPr>
          <w:rFonts w:hint="eastAsia"/>
          <w:color w:val="000000" w:themeColor="text1"/>
        </w:rPr>
        <w:t>-3</w:t>
      </w:r>
      <w:r>
        <w:rPr>
          <w:rFonts w:hint="eastAsia"/>
          <w:color w:val="000000" w:themeColor="text1"/>
        </w:rPr>
        <w:t>”布置方式，锚索规格为</w:t>
      </w:r>
      <w:r>
        <w:rPr>
          <w:color w:val="000000" w:themeColor="text1"/>
        </w:rPr>
        <w:t>Φ18.9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×</w:t>
      </w:r>
      <w:r>
        <w:rPr>
          <w:rFonts w:hint="eastAsia"/>
          <w:color w:val="000000" w:themeColor="text1"/>
        </w:rPr>
        <w:t>L</w:t>
      </w:r>
      <w:r>
        <w:rPr>
          <w:color w:val="000000" w:themeColor="text1"/>
        </w:rPr>
        <w:t>8</w:t>
      </w:r>
      <w:r>
        <w:rPr>
          <w:rFonts w:hint="eastAsia"/>
          <w:color w:val="000000" w:themeColor="text1"/>
        </w:rPr>
        <w:t>250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，锚索排距</w:t>
      </w:r>
      <w:r>
        <w:rPr>
          <w:color w:val="000000" w:themeColor="text1"/>
        </w:rPr>
        <w:t>16</w:t>
      </w:r>
      <w:r>
        <w:rPr>
          <w:rFonts w:hint="eastAsia"/>
          <w:color w:val="000000" w:themeColor="text1"/>
        </w:rPr>
        <w:t>0</w:t>
      </w:r>
      <w:r>
        <w:rPr>
          <w:color w:val="000000" w:themeColor="text1"/>
        </w:rPr>
        <w:t>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，</w:t>
      </w:r>
      <w:r>
        <w:rPr>
          <w:rFonts w:hint="eastAsia"/>
          <w:kern w:val="24"/>
        </w:rPr>
        <w:t>使用</w:t>
      </w:r>
      <w:r>
        <w:rPr>
          <w:kern w:val="24"/>
        </w:rPr>
        <w:t>2</w:t>
      </w:r>
      <w:r>
        <w:rPr>
          <w:kern w:val="24"/>
        </w:rPr>
        <w:t>支</w:t>
      </w:r>
      <w:r>
        <w:rPr>
          <w:rFonts w:hint="eastAsia"/>
          <w:kern w:val="24"/>
        </w:rPr>
        <w:t>Z2350</w:t>
      </w:r>
      <w:r>
        <w:rPr>
          <w:rFonts w:hint="eastAsia"/>
          <w:kern w:val="24"/>
        </w:rPr>
        <w:t>和</w:t>
      </w:r>
      <w:r>
        <w:rPr>
          <w:rFonts w:hint="eastAsia"/>
          <w:kern w:val="24"/>
        </w:rPr>
        <w:t>1</w:t>
      </w:r>
      <w:r>
        <w:rPr>
          <w:kern w:val="24"/>
        </w:rPr>
        <w:t>支</w:t>
      </w:r>
      <w:r>
        <w:rPr>
          <w:rFonts w:hint="eastAsia"/>
          <w:kern w:val="24"/>
        </w:rPr>
        <w:t>K2350</w:t>
      </w:r>
      <w:r>
        <w:rPr>
          <w:rFonts w:hint="eastAsia"/>
          <w:kern w:val="24"/>
        </w:rPr>
        <w:t>共</w:t>
      </w:r>
      <w:r>
        <w:rPr>
          <w:kern w:val="24"/>
        </w:rPr>
        <w:t>3</w:t>
      </w:r>
      <w:r>
        <w:rPr>
          <w:kern w:val="24"/>
        </w:rPr>
        <w:t>支</w:t>
      </w:r>
      <w:r>
        <w:rPr>
          <w:rFonts w:hint="eastAsia"/>
          <w:kern w:val="24"/>
        </w:rPr>
        <w:t>树脂锚固剂锚固，锚索</w:t>
      </w:r>
      <w:r>
        <w:rPr>
          <w:kern w:val="24"/>
        </w:rPr>
        <w:t>托盘不小于</w:t>
      </w:r>
      <w:r>
        <w:rPr>
          <w:kern w:val="24"/>
        </w:rPr>
        <w:t>300</w:t>
      </w:r>
      <w:r>
        <w:rPr>
          <w:rFonts w:hint="eastAsia"/>
          <w:kern w:val="24"/>
        </w:rPr>
        <w:t xml:space="preserve"> </w:t>
      </w:r>
      <w:r>
        <w:rPr>
          <w:kern w:val="24"/>
        </w:rPr>
        <w:t>mm</w:t>
      </w:r>
      <w:r>
        <w:rPr>
          <w:szCs w:val="24"/>
        </w:rPr>
        <w:t>×300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mm</w:t>
      </w:r>
      <w:r>
        <w:rPr>
          <w:szCs w:val="24"/>
        </w:rPr>
        <w:t>×10</w:t>
      </w:r>
      <w:r>
        <w:rPr>
          <w:rFonts w:hint="eastAsia"/>
          <w:szCs w:val="24"/>
        </w:rPr>
        <w:t xml:space="preserve"> </w:t>
      </w:r>
      <w:r>
        <w:rPr>
          <w:szCs w:val="24"/>
        </w:rPr>
        <w:t>mm</w:t>
      </w:r>
      <w:r>
        <w:rPr>
          <w:rFonts w:hint="eastAsia"/>
          <w:szCs w:val="24"/>
        </w:rPr>
        <w:t>（可</w:t>
      </w:r>
      <w:r>
        <w:rPr>
          <w:szCs w:val="24"/>
        </w:rPr>
        <w:t>使用废旧</w:t>
      </w:r>
      <w:r>
        <w:rPr>
          <w:rFonts w:hint="eastAsia"/>
          <w:szCs w:val="24"/>
        </w:rPr>
        <w:t>3</w:t>
      </w:r>
      <w:r>
        <w:rPr>
          <w:szCs w:val="24"/>
        </w:rPr>
        <w:t>6U</w:t>
      </w:r>
      <w:r>
        <w:rPr>
          <w:szCs w:val="24"/>
        </w:rPr>
        <w:t>型钢加工）</w:t>
      </w:r>
      <w:r>
        <w:rPr>
          <w:rFonts w:hint="eastAsia"/>
          <w:szCs w:val="24"/>
        </w:rPr>
        <w:t>，</w:t>
      </w:r>
      <w:r>
        <w:rPr>
          <w:rFonts w:hint="eastAsia"/>
          <w:color w:val="000000" w:themeColor="text1"/>
        </w:rPr>
        <w:t>锚索预紧力不小于</w:t>
      </w:r>
      <w:r>
        <w:rPr>
          <w:rFonts w:hint="eastAsia"/>
          <w:color w:val="000000" w:themeColor="text1"/>
        </w:rPr>
        <w:t>100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k</w:t>
      </w:r>
      <w:r>
        <w:rPr>
          <w:rFonts w:hint="eastAsia"/>
          <w:color w:val="000000" w:themeColor="text1"/>
        </w:rPr>
        <w:t>N</w:t>
      </w:r>
      <w:r>
        <w:rPr>
          <w:rFonts w:hint="eastAsia"/>
          <w:color w:val="000000" w:themeColor="text1"/>
        </w:rPr>
        <w:t>。</w:t>
      </w:r>
    </w:p>
    <w:p w14:paraId="5CD755BA" w14:textId="77777777" w:rsidR="00815FE7" w:rsidRDefault="008F12F5">
      <w:pPr>
        <w:spacing w:line="360" w:lineRule="exact"/>
        <w:ind w:firstLineChars="200" w:firstLine="420"/>
        <w:rPr>
          <w:kern w:val="24"/>
        </w:rPr>
      </w:pPr>
      <w:r>
        <w:rPr>
          <w:rFonts w:hint="eastAsia"/>
          <w:kern w:val="24"/>
        </w:rPr>
        <w:t>采用“</w:t>
      </w:r>
      <w:r>
        <w:rPr>
          <w:color w:val="000000"/>
        </w:rPr>
        <w:t>Φ6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mm</w:t>
      </w:r>
      <w:r>
        <w:rPr>
          <w:rFonts w:cs="宋体"/>
          <w:color w:val="000000"/>
        </w:rPr>
        <w:t>钢筋网</w:t>
      </w:r>
      <w:r>
        <w:rPr>
          <w:rFonts w:cs="宋体"/>
          <w:color w:val="000000"/>
        </w:rPr>
        <w:t>+</w:t>
      </w:r>
      <w:r>
        <w:rPr>
          <w:rFonts w:cs="宋体" w:hint="eastAsia"/>
          <w:color w:val="000000"/>
        </w:rPr>
        <w:t>网孔</w:t>
      </w:r>
      <w:r>
        <w:rPr>
          <w:rFonts w:cs="宋体"/>
          <w:color w:val="000000"/>
        </w:rPr>
        <w:t>尺寸</w:t>
      </w:r>
      <w:r>
        <w:rPr>
          <w:rFonts w:cs="宋体" w:hint="eastAsia"/>
          <w:color w:val="000000"/>
        </w:rPr>
        <w:t>不大于</w:t>
      </w:r>
      <w:r>
        <w:rPr>
          <w:rFonts w:cs="宋体" w:hint="eastAsia"/>
          <w:color w:val="000000"/>
        </w:rPr>
        <w:t>60</w:t>
      </w:r>
      <w:r>
        <w:rPr>
          <w:rFonts w:cs="宋体" w:hint="eastAsia"/>
          <w:color w:val="000000"/>
        </w:rPr>
        <w:t xml:space="preserve"> </w:t>
      </w:r>
      <w:r>
        <w:rPr>
          <w:rFonts w:cs="宋体" w:hint="eastAsia"/>
          <w:color w:val="000000"/>
        </w:rPr>
        <w:t>mm</w:t>
      </w:r>
      <w:r>
        <w:rPr>
          <w:rFonts w:ascii="宋体" w:hAnsi="宋体" w:cs="宋体" w:hint="eastAsia"/>
          <w:color w:val="000000"/>
        </w:rPr>
        <w:t>×</w:t>
      </w:r>
      <w:r>
        <w:rPr>
          <w:rFonts w:cs="宋体"/>
          <w:color w:val="000000"/>
        </w:rPr>
        <w:t>60</w:t>
      </w:r>
      <w:r>
        <w:rPr>
          <w:rFonts w:cs="宋体" w:hint="eastAsia"/>
          <w:color w:val="000000"/>
        </w:rPr>
        <w:t xml:space="preserve"> </w:t>
      </w:r>
      <w:r>
        <w:rPr>
          <w:rFonts w:cs="宋体"/>
          <w:color w:val="000000"/>
        </w:rPr>
        <w:t>mm</w:t>
      </w:r>
      <w:r>
        <w:rPr>
          <w:rFonts w:cs="宋体"/>
          <w:color w:val="000000"/>
        </w:rPr>
        <w:t>黑色硬质塑料网</w:t>
      </w:r>
      <w:r>
        <w:rPr>
          <w:rFonts w:cs="宋体" w:hint="eastAsia"/>
          <w:color w:val="000000"/>
        </w:rPr>
        <w:t>形成</w:t>
      </w:r>
      <w:r>
        <w:rPr>
          <w:rFonts w:cs="宋体"/>
          <w:color w:val="000000"/>
        </w:rPr>
        <w:t>的双层</w:t>
      </w:r>
      <w:r>
        <w:rPr>
          <w:rFonts w:cs="宋体" w:hint="eastAsia"/>
          <w:color w:val="000000"/>
        </w:rPr>
        <w:t>网配合</w:t>
      </w:r>
      <w:r>
        <w:rPr>
          <w:color w:val="000000"/>
        </w:rPr>
        <w:t>Φ14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mm</w:t>
      </w:r>
      <w:r>
        <w:rPr>
          <w:rFonts w:hint="eastAsia"/>
          <w:color w:val="000000"/>
        </w:rPr>
        <w:t>钢筋体梯子</w:t>
      </w:r>
      <w:r>
        <w:rPr>
          <w:color w:val="000000"/>
        </w:rPr>
        <w:t>梁</w:t>
      </w:r>
      <w:r>
        <w:rPr>
          <w:rFonts w:hint="eastAsia"/>
          <w:kern w:val="24"/>
        </w:rPr>
        <w:t>”</w:t>
      </w:r>
      <w:r>
        <w:rPr>
          <w:rFonts w:cs="宋体" w:hint="eastAsia"/>
          <w:color w:val="000000"/>
        </w:rPr>
        <w:t>强力</w:t>
      </w:r>
      <w:r>
        <w:rPr>
          <w:rFonts w:hint="eastAsia"/>
          <w:kern w:val="24"/>
        </w:rPr>
        <w:t>护表，巷道表面网与网搭接长度不小于</w:t>
      </w:r>
      <w:r>
        <w:rPr>
          <w:rFonts w:hint="eastAsia"/>
          <w:kern w:val="24"/>
        </w:rPr>
        <w:t>100</w:t>
      </w:r>
      <w:r>
        <w:rPr>
          <w:rFonts w:hint="eastAsia"/>
          <w:kern w:val="24"/>
        </w:rPr>
        <w:t xml:space="preserve"> </w:t>
      </w:r>
      <w:r>
        <w:rPr>
          <w:rFonts w:hint="eastAsia"/>
          <w:kern w:val="24"/>
        </w:rPr>
        <w:t>mm</w:t>
      </w:r>
      <w:r>
        <w:rPr>
          <w:rFonts w:hint="eastAsia"/>
          <w:kern w:val="24"/>
        </w:rPr>
        <w:t>，钢筋网与硬质塑料网使用</w:t>
      </w:r>
      <w:r>
        <w:rPr>
          <w:rFonts w:hint="eastAsia"/>
          <w:kern w:val="24"/>
        </w:rPr>
        <w:t>14</w:t>
      </w:r>
      <w:r>
        <w:rPr>
          <w:rFonts w:hint="eastAsia"/>
          <w:kern w:val="24"/>
          <w:vertAlign w:val="superscript"/>
        </w:rPr>
        <w:t>#</w:t>
      </w:r>
      <w:r>
        <w:rPr>
          <w:rFonts w:hint="eastAsia"/>
          <w:kern w:val="24"/>
        </w:rPr>
        <w:t>以上双股铁丝联网，</w:t>
      </w:r>
      <w:r>
        <w:rPr>
          <w:rFonts w:cs="宋体" w:hint="eastAsia"/>
          <w:color w:val="000000"/>
        </w:rPr>
        <w:t>防止</w:t>
      </w:r>
      <w:r>
        <w:rPr>
          <w:rFonts w:cs="宋体"/>
          <w:color w:val="000000"/>
        </w:rPr>
        <w:t>粉煤漏失</w:t>
      </w:r>
      <w:r>
        <w:rPr>
          <w:rFonts w:cs="宋体" w:hint="eastAsia"/>
          <w:color w:val="000000"/>
        </w:rPr>
        <w:t>，有效</w:t>
      </w:r>
      <w:r>
        <w:rPr>
          <w:rFonts w:cs="宋体"/>
          <w:color w:val="000000"/>
        </w:rPr>
        <w:t>控制煤体流变。</w:t>
      </w:r>
    </w:p>
    <w:p w14:paraId="4C00B169" w14:textId="77777777" w:rsidR="00815FE7" w:rsidRDefault="008F12F5">
      <w:pPr>
        <w:pStyle w:val="affa"/>
      </w:pPr>
      <w:r>
        <w:rPr>
          <w:noProof/>
        </w:rPr>
        <w:drawing>
          <wp:inline distT="0" distB="0" distL="0" distR="0">
            <wp:extent cx="2882900" cy="2260600"/>
            <wp:effectExtent l="0" t="0" r="0" b="6350"/>
            <wp:docPr id="15" name="图片 1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7561" cy="226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F81D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commentRangeStart w:id="33"/>
      <w:r>
        <w:rPr>
          <w:color w:val="000000" w:themeColor="text1"/>
          <w:sz w:val="18"/>
          <w:szCs w:val="18"/>
        </w:rPr>
        <w:t>图</w:t>
      </w:r>
      <w:r>
        <w:rPr>
          <w:color w:val="000000" w:themeColor="text1"/>
          <w:sz w:val="18"/>
          <w:szCs w:val="18"/>
        </w:rPr>
        <w:t>3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22011A</w:t>
      </w:r>
      <w:r>
        <w:rPr>
          <w:rFonts w:hint="eastAsia"/>
          <w:color w:val="000000" w:themeColor="text1"/>
          <w:sz w:val="18"/>
          <w:szCs w:val="18"/>
        </w:rPr>
        <w:t>运输巷</w:t>
      </w:r>
      <w:r>
        <w:rPr>
          <w:color w:val="000000" w:themeColor="text1"/>
          <w:sz w:val="18"/>
          <w:szCs w:val="18"/>
        </w:rPr>
        <w:t>锚网支护</w:t>
      </w:r>
      <w:r>
        <w:rPr>
          <w:rFonts w:hint="eastAsia"/>
          <w:color w:val="000000" w:themeColor="text1"/>
          <w:sz w:val="18"/>
          <w:szCs w:val="18"/>
        </w:rPr>
        <w:t>设计方案（</w:t>
      </w:r>
      <w:r>
        <w:rPr>
          <w:rFonts w:hint="eastAsia"/>
          <w:color w:val="000000" w:themeColor="text1"/>
          <w:sz w:val="18"/>
          <w:szCs w:val="18"/>
        </w:rPr>
        <w:t>mm</w:t>
      </w:r>
      <w:r>
        <w:rPr>
          <w:rFonts w:hint="eastAsia"/>
          <w:color w:val="000000" w:themeColor="text1"/>
          <w:sz w:val="18"/>
          <w:szCs w:val="18"/>
        </w:rPr>
        <w:t>）</w:t>
      </w:r>
      <w:commentRangeEnd w:id="33"/>
      <w:r>
        <w:rPr>
          <w:rStyle w:val="afd"/>
        </w:rPr>
        <w:commentReference w:id="33"/>
      </w:r>
    </w:p>
    <w:p w14:paraId="6FE175E6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>
        <w:rPr>
          <w:rFonts w:hint="eastAsia"/>
          <w:b/>
          <w:color w:val="000000" w:themeColor="text1"/>
        </w:rPr>
        <w:t>.</w:t>
      </w:r>
      <w:r>
        <w:rPr>
          <w:b/>
          <w:color w:val="000000" w:themeColor="text1"/>
        </w:rPr>
        <w:t>2</w:t>
      </w:r>
      <w:r>
        <w:rPr>
          <w:rFonts w:hint="eastAsia"/>
          <w:b/>
          <w:color w:val="000000" w:themeColor="text1"/>
        </w:rPr>
        <w:t>支护效果</w:t>
      </w:r>
      <w:r>
        <w:rPr>
          <w:b/>
          <w:color w:val="000000" w:themeColor="text1"/>
        </w:rPr>
        <w:t>评价</w:t>
      </w:r>
    </w:p>
    <w:p w14:paraId="3774E3C7" w14:textId="77777777" w:rsidR="00815FE7" w:rsidRDefault="008F12F5">
      <w:pPr>
        <w:spacing w:line="360" w:lineRule="exact"/>
        <w:rPr>
          <w:color w:val="000000" w:themeColor="text1"/>
        </w:rPr>
      </w:pPr>
      <w:r>
        <w:rPr>
          <w:rFonts w:hint="eastAsia"/>
          <w:color w:val="000000"/>
        </w:rPr>
        <w:t>4.2.1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矿压</w:t>
      </w:r>
      <w:r>
        <w:rPr>
          <w:color w:val="000000"/>
        </w:rPr>
        <w:t>观测方法</w:t>
      </w:r>
    </w:p>
    <w:p w14:paraId="1A532070" w14:textId="77777777" w:rsidR="00815FE7" w:rsidRDefault="008F12F5">
      <w:pPr>
        <w:spacing w:line="360" w:lineRule="exact"/>
        <w:ind w:firstLineChars="200" w:firstLine="420"/>
        <w:rPr>
          <w:rFonts w:ascii="宋体" w:hAnsi="宋体"/>
          <w:color w:val="000000"/>
          <w:lang w:val="nl-NL"/>
        </w:rPr>
      </w:pPr>
      <w:r>
        <w:rPr>
          <w:rFonts w:hint="eastAsia"/>
          <w:color w:val="000000" w:themeColor="text1"/>
        </w:rPr>
        <w:t>采用</w:t>
      </w:r>
      <w:r>
        <w:rPr>
          <w:color w:val="000000" w:themeColor="text1"/>
        </w:rPr>
        <w:t>十字布点法进行巷道表面位移</w:t>
      </w:r>
      <w:r>
        <w:rPr>
          <w:rFonts w:hint="eastAsia"/>
          <w:color w:val="000000" w:themeColor="text1"/>
        </w:rPr>
        <w:t>观测，</w:t>
      </w:r>
      <w:r>
        <w:rPr>
          <w:color w:val="000000" w:themeColor="text1"/>
        </w:rPr>
        <w:t>主要</w:t>
      </w:r>
      <w:r>
        <w:rPr>
          <w:rFonts w:hint="eastAsia"/>
          <w:color w:val="000000" w:themeColor="text1"/>
        </w:rPr>
        <w:t>监测</w:t>
      </w:r>
      <w:r>
        <w:rPr>
          <w:color w:val="000000" w:themeColor="text1"/>
        </w:rPr>
        <w:t>巷道顶底板移近量和</w:t>
      </w:r>
      <w:r>
        <w:rPr>
          <w:rFonts w:hint="eastAsia"/>
          <w:color w:val="000000" w:themeColor="text1"/>
        </w:rPr>
        <w:t>两帮移近量；采用</w:t>
      </w:r>
      <w:r>
        <w:rPr>
          <w:color w:val="000000" w:themeColor="text1"/>
        </w:rPr>
        <w:t>顶板离层</w:t>
      </w:r>
      <w:r>
        <w:rPr>
          <w:rFonts w:hint="eastAsia"/>
          <w:color w:val="000000" w:themeColor="text1"/>
        </w:rPr>
        <w:t>指示仪</w:t>
      </w:r>
      <w:r>
        <w:rPr>
          <w:color w:val="000000" w:themeColor="text1"/>
        </w:rPr>
        <w:t>进行顶板离层监测</w:t>
      </w:r>
      <w:r>
        <w:rPr>
          <w:rFonts w:hint="eastAsia"/>
          <w:color w:val="000000" w:themeColor="text1"/>
        </w:rPr>
        <w:t>，其中</w:t>
      </w:r>
      <w:r>
        <w:rPr>
          <w:rFonts w:ascii="宋体" w:hAnsi="宋体" w:hint="eastAsia"/>
          <w:color w:val="000000"/>
          <w:lang w:val="nl-NL"/>
        </w:rPr>
        <w:t>离层指示仪深基点设置在</w:t>
      </w:r>
      <w:r>
        <w:rPr>
          <w:rFonts w:ascii="宋体" w:hAnsi="宋体"/>
          <w:color w:val="000000"/>
          <w:lang w:val="nl-NL"/>
        </w:rPr>
        <w:t>孔深</w:t>
      </w:r>
      <w:r>
        <w:rPr>
          <w:color w:val="000000"/>
          <w:lang w:val="nl-NL"/>
        </w:rPr>
        <w:t>8</w:t>
      </w:r>
      <w:r>
        <w:rPr>
          <w:color w:val="000000"/>
        </w:rPr>
        <w:t xml:space="preserve"> </w:t>
      </w:r>
      <w:r>
        <w:rPr>
          <w:color w:val="000000"/>
          <w:lang w:val="nl-NL"/>
        </w:rPr>
        <w:t>m</w:t>
      </w:r>
      <w:r>
        <w:rPr>
          <w:rFonts w:ascii="宋体" w:hAnsi="宋体" w:hint="eastAsia"/>
          <w:color w:val="000000"/>
          <w:lang w:val="nl-NL"/>
        </w:rPr>
        <w:t>处、浅基点设置在</w:t>
      </w:r>
      <w:r>
        <w:rPr>
          <w:rFonts w:ascii="宋体" w:hAnsi="宋体"/>
          <w:color w:val="000000"/>
          <w:lang w:val="nl-NL"/>
        </w:rPr>
        <w:t>孔深</w:t>
      </w:r>
      <w:r>
        <w:rPr>
          <w:color w:val="000000"/>
          <w:lang w:val="nl-NL"/>
        </w:rPr>
        <w:t>2</w:t>
      </w:r>
      <w:r>
        <w:rPr>
          <w:color w:val="000000"/>
        </w:rPr>
        <w:t xml:space="preserve"> </w:t>
      </w:r>
      <w:r>
        <w:rPr>
          <w:color w:val="000000"/>
          <w:lang w:val="nl-NL"/>
        </w:rPr>
        <w:t>m</w:t>
      </w:r>
      <w:r>
        <w:rPr>
          <w:rFonts w:ascii="宋体" w:hAnsi="宋体" w:hint="eastAsia"/>
          <w:color w:val="000000"/>
          <w:lang w:val="nl-NL"/>
        </w:rPr>
        <w:t>处，深、浅基点对应测筒初始读数调整为</w:t>
      </w:r>
      <w:r>
        <w:rPr>
          <w:rFonts w:ascii="宋体" w:hAnsi="宋体" w:hint="eastAsia"/>
          <w:color w:val="000000"/>
          <w:lang w:val="nl-NL"/>
        </w:rPr>
        <w:t>0</w:t>
      </w:r>
      <w:r>
        <w:rPr>
          <w:rFonts w:ascii="宋体" w:hAnsi="宋体" w:hint="eastAsia"/>
          <w:color w:val="000000"/>
          <w:lang w:val="nl-NL"/>
        </w:rPr>
        <w:t>。</w:t>
      </w:r>
    </w:p>
    <w:p w14:paraId="021025AF" w14:textId="77777777" w:rsidR="00815FE7" w:rsidRDefault="008F12F5">
      <w:pPr>
        <w:spacing w:line="360" w:lineRule="exact"/>
        <w:rPr>
          <w:color w:val="000000"/>
        </w:rPr>
      </w:pPr>
      <w:r>
        <w:rPr>
          <w:rFonts w:hint="eastAsia"/>
          <w:color w:val="000000"/>
        </w:rPr>
        <w:t>4.2.2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矿压</w:t>
      </w:r>
      <w:r>
        <w:rPr>
          <w:color w:val="000000"/>
        </w:rPr>
        <w:t>数据分析及</w:t>
      </w:r>
      <w:r>
        <w:rPr>
          <w:rFonts w:hint="eastAsia"/>
          <w:color w:val="000000"/>
        </w:rPr>
        <w:t>支护效果评价</w:t>
      </w:r>
    </w:p>
    <w:p w14:paraId="40825881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巷道围岩表面位移曲线如图</w:t>
      </w:r>
      <w:r>
        <w:rPr>
          <w:color w:val="000000" w:themeColor="text1"/>
        </w:rPr>
        <w:t>4</w:t>
      </w:r>
      <w:r>
        <w:rPr>
          <w:rFonts w:hint="eastAsia"/>
          <w:color w:val="000000" w:themeColor="text1"/>
        </w:rPr>
        <w:t>所示，工作面</w:t>
      </w:r>
      <w:r>
        <w:rPr>
          <w:color w:val="000000" w:themeColor="text1"/>
        </w:rPr>
        <w:t>回采</w:t>
      </w:r>
      <w:r>
        <w:rPr>
          <w:rFonts w:hint="eastAsia"/>
          <w:color w:val="000000" w:themeColor="text1"/>
        </w:rPr>
        <w:t>靠近矿压</w:t>
      </w:r>
      <w:r>
        <w:rPr>
          <w:color w:val="000000" w:themeColor="text1"/>
        </w:rPr>
        <w:t>观测站时，</w:t>
      </w:r>
      <w:r>
        <w:rPr>
          <w:rFonts w:hint="eastAsia"/>
          <w:color w:val="000000"/>
        </w:rPr>
        <w:t>巷道顶底板移近量迅速增加，</w:t>
      </w:r>
      <w:r>
        <w:rPr>
          <w:color w:val="000000"/>
        </w:rPr>
        <w:t>其</w:t>
      </w:r>
      <w:r>
        <w:rPr>
          <w:rFonts w:hint="eastAsia"/>
          <w:color w:val="000000"/>
        </w:rPr>
        <w:t>主要原因是在</w:t>
      </w:r>
      <w:r>
        <w:rPr>
          <w:color w:val="000000"/>
        </w:rPr>
        <w:t>工作面采动</w:t>
      </w:r>
      <w:r>
        <w:rPr>
          <w:rFonts w:hint="eastAsia"/>
          <w:color w:val="000000"/>
        </w:rPr>
        <w:t>超前应力</w:t>
      </w:r>
      <w:r>
        <w:rPr>
          <w:color w:val="000000"/>
        </w:rPr>
        <w:t>影响</w:t>
      </w:r>
      <w:r>
        <w:rPr>
          <w:rFonts w:hint="eastAsia"/>
          <w:color w:val="000000"/>
        </w:rPr>
        <w:t>下</w:t>
      </w:r>
      <w:r>
        <w:rPr>
          <w:color w:val="000000"/>
        </w:rPr>
        <w:t>，</w:t>
      </w:r>
      <w:r>
        <w:rPr>
          <w:rFonts w:hint="eastAsia"/>
          <w:color w:val="000000"/>
        </w:rPr>
        <w:t>巷道顶板采用锚网支护后，巷道底板砂质泥岩强度</w:t>
      </w:r>
      <w:r>
        <w:rPr>
          <w:color w:val="000000"/>
        </w:rPr>
        <w:t>低</w:t>
      </w:r>
      <w:r>
        <w:rPr>
          <w:rFonts w:hint="eastAsia"/>
          <w:color w:val="000000"/>
        </w:rPr>
        <w:t>，无支护</w:t>
      </w:r>
      <w:r>
        <w:rPr>
          <w:color w:val="000000"/>
        </w:rPr>
        <w:t>的</w:t>
      </w:r>
      <w:r>
        <w:rPr>
          <w:rFonts w:hint="eastAsia"/>
          <w:color w:val="000000"/>
        </w:rPr>
        <w:t>巷道底板成为应力释放的突破口，</w:t>
      </w:r>
      <w:r>
        <w:rPr>
          <w:color w:val="000000"/>
        </w:rPr>
        <w:t>造成</w:t>
      </w:r>
      <w:r>
        <w:rPr>
          <w:rFonts w:hint="eastAsia"/>
          <w:color w:val="000000"/>
        </w:rPr>
        <w:t>巷道底鼓</w:t>
      </w:r>
      <w:r>
        <w:rPr>
          <w:color w:val="000000"/>
        </w:rPr>
        <w:t>严重</w:t>
      </w:r>
      <w:r>
        <w:rPr>
          <w:rFonts w:hint="eastAsia"/>
          <w:color w:val="000000" w:themeColor="text1"/>
        </w:rPr>
        <w:t>。</w:t>
      </w:r>
    </w:p>
    <w:p w14:paraId="638A33F7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运输巷从掘进</w:t>
      </w:r>
      <w:r>
        <w:rPr>
          <w:color w:val="000000" w:themeColor="text1"/>
        </w:rPr>
        <w:t>到回采结束</w:t>
      </w:r>
      <w:r>
        <w:rPr>
          <w:rFonts w:hint="eastAsia"/>
          <w:color w:val="000000" w:themeColor="text1"/>
        </w:rPr>
        <w:t>，顶底板和两帮相对移近量值最大值分别为</w:t>
      </w:r>
      <w:r>
        <w:rPr>
          <w:rFonts w:hint="eastAsia"/>
          <w:color w:val="000000" w:themeColor="text1"/>
        </w:rPr>
        <w:t>37</w:t>
      </w:r>
      <w:r>
        <w:rPr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和</w:t>
      </w:r>
      <w:r>
        <w:rPr>
          <w:rFonts w:hint="eastAsia"/>
          <w:color w:val="000000" w:themeColor="text1"/>
        </w:rPr>
        <w:t>310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，</w:t>
      </w:r>
      <w:r>
        <w:rPr>
          <w:color w:val="000000" w:themeColor="text1"/>
        </w:rPr>
        <w:t>巷道表面</w:t>
      </w:r>
      <w:r>
        <w:rPr>
          <w:rFonts w:hint="eastAsia"/>
          <w:color w:val="000000" w:themeColor="text1"/>
        </w:rPr>
        <w:t>位移量整体较小</w: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巷道有效</w:t>
      </w:r>
      <w:r>
        <w:rPr>
          <w:color w:val="000000" w:themeColor="text1"/>
        </w:rPr>
        <w:t>断面能够</w:t>
      </w:r>
      <w:r>
        <w:rPr>
          <w:rFonts w:hint="eastAsia"/>
          <w:color w:val="000000" w:themeColor="text1"/>
        </w:rPr>
        <w:t>满足</w:t>
      </w:r>
      <w:r>
        <w:rPr>
          <w:color w:val="000000" w:themeColor="text1"/>
        </w:rPr>
        <w:t>矿井安全生产需要</w:t>
      </w:r>
      <w:r>
        <w:rPr>
          <w:rFonts w:hint="eastAsia"/>
          <w:color w:val="000000" w:themeColor="text1"/>
        </w:rPr>
        <w:t>。</w:t>
      </w:r>
    </w:p>
    <w:p w14:paraId="47F8792D" w14:textId="77777777" w:rsidR="00815FE7" w:rsidRDefault="00815FE7">
      <w:pPr>
        <w:spacing w:line="320" w:lineRule="atLeast"/>
        <w:jc w:val="center"/>
        <w:rPr>
          <w:color w:val="000000" w:themeColor="text1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15FE7" w14:paraId="13E96A37" w14:textId="77777777">
        <w:tc>
          <w:tcPr>
            <w:tcW w:w="4868" w:type="dxa"/>
          </w:tcPr>
          <w:p w14:paraId="224D8326" w14:textId="77777777" w:rsidR="00815FE7" w:rsidRDefault="008F12F5">
            <w:pPr>
              <w:spacing w:line="320" w:lineRule="atLeast"/>
              <w:jc w:val="center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2924810" cy="1569085"/>
                  <wp:effectExtent l="0" t="0" r="0" b="0"/>
                  <wp:docPr id="6" name="图表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  <w:tc>
          <w:tcPr>
            <w:tcW w:w="4868" w:type="dxa"/>
          </w:tcPr>
          <w:p w14:paraId="12AD0D71" w14:textId="77777777" w:rsidR="00815FE7" w:rsidRDefault="008F12F5">
            <w:pPr>
              <w:spacing w:line="320" w:lineRule="atLeast"/>
              <w:jc w:val="center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2873375" cy="1377950"/>
                  <wp:effectExtent l="0" t="0" r="3175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62" cy="138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9C825D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commentRangeStart w:id="34"/>
      <w:r>
        <w:rPr>
          <w:color w:val="000000" w:themeColor="text1"/>
          <w:sz w:val="18"/>
          <w:szCs w:val="18"/>
        </w:rPr>
        <w:t>图</w:t>
      </w:r>
      <w:r>
        <w:rPr>
          <w:color w:val="000000" w:themeColor="text1"/>
          <w:sz w:val="18"/>
          <w:szCs w:val="18"/>
        </w:rPr>
        <w:t xml:space="preserve">4 </w:t>
      </w:r>
      <w:r>
        <w:rPr>
          <w:rFonts w:hint="eastAsia"/>
          <w:color w:val="000000" w:themeColor="text1"/>
          <w:sz w:val="18"/>
          <w:szCs w:val="18"/>
        </w:rPr>
        <w:t>巷道围岩表面位移曲线</w:t>
      </w:r>
      <w:commentRangeEnd w:id="34"/>
      <w:r>
        <w:rPr>
          <w:rStyle w:val="afd"/>
        </w:rPr>
        <w:commentReference w:id="34"/>
      </w:r>
    </w:p>
    <w:p w14:paraId="53EFE50E" w14:textId="77777777" w:rsidR="00815FE7" w:rsidRDefault="008F12F5">
      <w:pPr>
        <w:spacing w:line="360" w:lineRule="exact"/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巷道顶板离层曲线图</w:t>
      </w:r>
      <w:r>
        <w:rPr>
          <w:color w:val="000000" w:themeColor="text1"/>
        </w:rPr>
        <w:t>4</w:t>
      </w:r>
      <w:r>
        <w:rPr>
          <w:rFonts w:hint="eastAsia"/>
          <w:color w:val="000000" w:themeColor="text1"/>
        </w:rPr>
        <w:t>所示，</w:t>
      </w:r>
      <w:r>
        <w:rPr>
          <w:color w:val="000000" w:themeColor="text1"/>
        </w:rPr>
        <w:t>从掘进到回采结束，</w:t>
      </w: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运输巷顶板</w:t>
      </w:r>
      <w:r>
        <w:rPr>
          <w:color w:val="000000" w:themeColor="text1"/>
        </w:rPr>
        <w:t>离层</w:t>
      </w:r>
      <w:r>
        <w:rPr>
          <w:rFonts w:hint="eastAsia"/>
          <w:color w:val="000000" w:themeColor="text1"/>
        </w:rPr>
        <w:t>仪浅基点和深基点下沉量最大值分别为</w:t>
      </w:r>
      <w:r>
        <w:rPr>
          <w:rFonts w:hint="eastAsia"/>
          <w:color w:val="000000" w:themeColor="text1"/>
        </w:rPr>
        <w:t>48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和</w:t>
      </w:r>
      <w:r>
        <w:rPr>
          <w:rFonts w:hint="eastAsia"/>
          <w:color w:val="000000" w:themeColor="text1"/>
        </w:rPr>
        <w:t>52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mm</w:t>
      </w:r>
      <w:r>
        <w:rPr>
          <w:rFonts w:hint="eastAsia"/>
          <w:color w:val="000000" w:themeColor="text1"/>
        </w:rPr>
        <w:t>，有效</w:t>
      </w:r>
      <w:r>
        <w:rPr>
          <w:color w:val="000000" w:themeColor="text1"/>
        </w:rPr>
        <w:t>控制了巷道顶板离层，</w:t>
      </w:r>
      <w:r>
        <w:rPr>
          <w:rFonts w:hint="eastAsia"/>
          <w:color w:val="000000" w:themeColor="text1"/>
        </w:rPr>
        <w:t>提高了</w:t>
      </w:r>
      <w:r>
        <w:rPr>
          <w:color w:val="000000" w:themeColor="text1"/>
        </w:rPr>
        <w:t>顶板</w:t>
      </w:r>
      <w:r>
        <w:rPr>
          <w:rFonts w:hint="eastAsia"/>
          <w:color w:val="000000" w:themeColor="text1"/>
        </w:rPr>
        <w:t>支护</w:t>
      </w:r>
      <w:r>
        <w:rPr>
          <w:color w:val="000000" w:themeColor="text1"/>
        </w:rPr>
        <w:t>安全性</w:t>
      </w:r>
      <w:r>
        <w:rPr>
          <w:rFonts w:hint="eastAsia"/>
          <w:color w:val="000000" w:themeColor="text1"/>
        </w:rPr>
        <w:t>。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15FE7" w14:paraId="184D16E9" w14:textId="77777777">
        <w:trPr>
          <w:trHeight w:val="1968"/>
        </w:trPr>
        <w:tc>
          <w:tcPr>
            <w:tcW w:w="4868" w:type="dxa"/>
          </w:tcPr>
          <w:p w14:paraId="35331D1C" w14:textId="77777777" w:rsidR="00815FE7" w:rsidRDefault="008F12F5">
            <w:pPr>
              <w:spacing w:line="360" w:lineRule="exact"/>
              <w:rPr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-1303020</wp:posOffset>
                  </wp:positionV>
                  <wp:extent cx="2924810" cy="1480820"/>
                  <wp:effectExtent l="0" t="0" r="8890" b="5080"/>
                  <wp:wrapSquare wrapText="bothSides"/>
                  <wp:docPr id="1" name="图表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anchor>
              </w:drawing>
            </w:r>
          </w:p>
        </w:tc>
        <w:tc>
          <w:tcPr>
            <w:tcW w:w="4868" w:type="dxa"/>
          </w:tcPr>
          <w:p w14:paraId="04F0788B" w14:textId="77777777" w:rsidR="00815FE7" w:rsidRDefault="008F12F5">
            <w:pPr>
              <w:spacing w:line="360" w:lineRule="exact"/>
              <w:rPr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53975</wp:posOffset>
                  </wp:positionV>
                  <wp:extent cx="2750185" cy="1473200"/>
                  <wp:effectExtent l="0" t="0" r="0" b="0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320" cy="147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07494C7" w14:textId="77777777" w:rsidR="00815FE7" w:rsidRDefault="008F12F5">
      <w:pPr>
        <w:jc w:val="center"/>
        <w:rPr>
          <w:color w:val="000000" w:themeColor="text1"/>
          <w:sz w:val="18"/>
          <w:szCs w:val="18"/>
        </w:rPr>
      </w:pPr>
      <w:commentRangeStart w:id="35"/>
      <w:r>
        <w:rPr>
          <w:color w:val="000000" w:themeColor="text1"/>
          <w:sz w:val="18"/>
          <w:szCs w:val="18"/>
        </w:rPr>
        <w:t>图</w:t>
      </w:r>
      <w:r>
        <w:rPr>
          <w:color w:val="000000" w:themeColor="text1"/>
          <w:sz w:val="18"/>
          <w:szCs w:val="18"/>
        </w:rPr>
        <w:t xml:space="preserve">5 </w:t>
      </w:r>
      <w:r>
        <w:rPr>
          <w:rFonts w:hint="eastAsia"/>
          <w:color w:val="000000" w:themeColor="text1"/>
          <w:sz w:val="18"/>
          <w:szCs w:val="18"/>
        </w:rPr>
        <w:t>巷道顶板离层曲线</w:t>
      </w:r>
      <w:commentRangeEnd w:id="35"/>
      <w:r>
        <w:rPr>
          <w:rStyle w:val="afd"/>
        </w:rPr>
        <w:commentReference w:id="35"/>
      </w:r>
    </w:p>
    <w:p w14:paraId="07D27AEF" w14:textId="77777777" w:rsidR="00815FE7" w:rsidRDefault="008F12F5">
      <w:pPr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>
        <w:rPr>
          <w:rFonts w:hint="eastAsia"/>
          <w:b/>
          <w:color w:val="000000" w:themeColor="text1"/>
        </w:rPr>
        <w:t>.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效益</w:t>
      </w:r>
      <w:r>
        <w:rPr>
          <w:rFonts w:hint="eastAsia"/>
          <w:b/>
          <w:color w:val="000000" w:themeColor="text1"/>
        </w:rPr>
        <w:t>分析</w:t>
      </w:r>
    </w:p>
    <w:p w14:paraId="30C2CC69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“</w:t>
      </w:r>
      <w:r>
        <w:rPr>
          <w:rFonts w:hint="eastAsia"/>
          <w:color w:val="000000"/>
        </w:rPr>
        <w:t>三软”特厚</w:t>
      </w:r>
      <w:r>
        <w:rPr>
          <w:color w:val="000000"/>
        </w:rPr>
        <w:t>煤层</w:t>
      </w:r>
      <w:r>
        <w:rPr>
          <w:rFonts w:hint="eastAsia"/>
          <w:color w:val="000000"/>
        </w:rPr>
        <w:t>煤巷锚网支护技术是煤巷</w:t>
      </w:r>
      <w:r>
        <w:rPr>
          <w:color w:val="000000"/>
        </w:rPr>
        <w:t>锚网支护</w:t>
      </w:r>
      <w:r>
        <w:rPr>
          <w:rFonts w:hint="eastAsia"/>
          <w:color w:val="000000"/>
        </w:rPr>
        <w:t>的</w:t>
      </w:r>
      <w:r>
        <w:rPr>
          <w:color w:val="000000"/>
        </w:rPr>
        <w:t>技术</w:t>
      </w:r>
      <w:r>
        <w:rPr>
          <w:rFonts w:hint="eastAsia"/>
          <w:color w:val="000000"/>
        </w:rPr>
        <w:t>瓶颈</w:t>
      </w:r>
      <w:r>
        <w:rPr>
          <w:color w:val="000000"/>
        </w:rPr>
        <w:t>，经过</w:t>
      </w:r>
      <w:r>
        <w:rPr>
          <w:rFonts w:hint="eastAsia"/>
          <w:color w:val="000000"/>
        </w:rPr>
        <w:t>现场</w:t>
      </w:r>
      <w:r>
        <w:rPr>
          <w:color w:val="000000"/>
        </w:rPr>
        <w:t>反复试验和研究，</w:t>
      </w:r>
      <w:r>
        <w:rPr>
          <w:rFonts w:hint="eastAsia"/>
          <w:color w:val="000000"/>
        </w:rPr>
        <w:t>最终在超化矿</w:t>
      </w:r>
      <w:r>
        <w:rPr>
          <w:rFonts w:hint="eastAsia"/>
          <w:color w:val="000000" w:themeColor="text1"/>
        </w:rPr>
        <w:t>22011A</w:t>
      </w:r>
      <w:r>
        <w:rPr>
          <w:rFonts w:hint="eastAsia"/>
          <w:color w:val="000000" w:themeColor="text1"/>
        </w:rPr>
        <w:t>运输巷实现</w:t>
      </w:r>
      <w:r>
        <w:rPr>
          <w:rFonts w:hint="eastAsia"/>
          <w:color w:val="000000"/>
        </w:rPr>
        <w:t>将</w:t>
      </w:r>
      <w:r>
        <w:rPr>
          <w:color w:val="000000"/>
        </w:rPr>
        <w:t>锚杆（</w:t>
      </w:r>
      <w:r>
        <w:rPr>
          <w:rFonts w:hint="eastAsia"/>
          <w:color w:val="000000"/>
        </w:rPr>
        <w:t>索</w:t>
      </w:r>
      <w:r>
        <w:rPr>
          <w:color w:val="000000"/>
        </w:rPr>
        <w:t>）</w:t>
      </w:r>
      <w:r>
        <w:rPr>
          <w:rFonts w:hint="eastAsia"/>
          <w:color w:val="000000"/>
        </w:rPr>
        <w:t>锚固在特厚煤层</w:t>
      </w:r>
      <w:r>
        <w:rPr>
          <w:color w:val="000000"/>
        </w:rPr>
        <w:t>中</w:t>
      </w:r>
      <w:r>
        <w:rPr>
          <w:rFonts w:hint="eastAsia"/>
          <w:color w:val="000000"/>
        </w:rPr>
        <w:t>而</w:t>
      </w:r>
      <w:r>
        <w:rPr>
          <w:color w:val="000000"/>
        </w:rPr>
        <w:t>不是在</w:t>
      </w:r>
      <w:r>
        <w:rPr>
          <w:rFonts w:hint="eastAsia"/>
          <w:color w:val="000000"/>
        </w:rPr>
        <w:t>顶板稳定</w:t>
      </w:r>
      <w:r>
        <w:rPr>
          <w:color w:val="000000"/>
        </w:rPr>
        <w:t>岩层中，</w:t>
      </w:r>
      <w:r>
        <w:rPr>
          <w:rFonts w:hint="eastAsia"/>
          <w:color w:val="000000"/>
        </w:rPr>
        <w:t>并取得</w:t>
      </w:r>
      <w:r>
        <w:rPr>
          <w:color w:val="000000"/>
        </w:rPr>
        <w:t>良好的支护效果</w:t>
      </w:r>
      <w:r>
        <w:rPr>
          <w:rFonts w:hint="eastAsia"/>
          <w:color w:val="000000"/>
        </w:rPr>
        <w:t>，该技术</w:t>
      </w:r>
      <w:r>
        <w:rPr>
          <w:color w:val="000000"/>
        </w:rPr>
        <w:t>的突破</w:t>
      </w:r>
      <w:r>
        <w:rPr>
          <w:rFonts w:hint="eastAsia"/>
          <w:color w:val="000000"/>
        </w:rPr>
        <w:t>促进</w:t>
      </w:r>
      <w:r>
        <w:rPr>
          <w:color w:val="000000"/>
        </w:rPr>
        <w:t>了</w:t>
      </w:r>
      <w:r>
        <w:rPr>
          <w:rFonts w:hint="eastAsia"/>
          <w:color w:val="000000"/>
        </w:rPr>
        <w:t>煤巷</w:t>
      </w:r>
      <w:r>
        <w:rPr>
          <w:color w:val="000000"/>
        </w:rPr>
        <w:t>锚网支护技术</w:t>
      </w:r>
      <w:r>
        <w:rPr>
          <w:rFonts w:hint="eastAsia"/>
          <w:color w:val="000000"/>
        </w:rPr>
        <w:t>在郑州</w:t>
      </w:r>
      <w:r>
        <w:rPr>
          <w:color w:val="000000"/>
        </w:rPr>
        <w:t>矿区的全面推广</w:t>
      </w:r>
      <w:r>
        <w:rPr>
          <w:rFonts w:hint="eastAsia"/>
          <w:color w:val="000000"/>
        </w:rPr>
        <w:t>应用。</w:t>
      </w:r>
    </w:p>
    <w:p w14:paraId="3C28AAB7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采用煤巷</w:t>
      </w:r>
      <w:r>
        <w:rPr>
          <w:color w:val="000000"/>
        </w:rPr>
        <w:t>锚网支护技术</w:t>
      </w:r>
      <w:r>
        <w:rPr>
          <w:rFonts w:hint="eastAsia"/>
          <w:color w:val="000000"/>
        </w:rPr>
        <w:t>后</w:t>
      </w:r>
      <w:r>
        <w:rPr>
          <w:color w:val="000000"/>
        </w:rPr>
        <w:t>，</w:t>
      </w:r>
      <w:r>
        <w:rPr>
          <w:rFonts w:hint="eastAsia"/>
          <w:color w:val="000000"/>
        </w:rPr>
        <w:t>矿区开始</w:t>
      </w:r>
      <w:r>
        <w:rPr>
          <w:rFonts w:hint="eastAsia"/>
          <w:color w:val="000000" w:themeColor="text1"/>
          <w:lang w:val="nl-NL"/>
        </w:rPr>
        <w:t>使用操作方便、</w:t>
      </w:r>
      <w:r>
        <w:rPr>
          <w:color w:val="000000" w:themeColor="text1"/>
          <w:lang w:val="nl-NL"/>
        </w:rPr>
        <w:t>能够快速移动的</w:t>
      </w:r>
      <w:r>
        <w:rPr>
          <w:rFonts w:hint="eastAsia"/>
          <w:color w:val="000000" w:themeColor="text1"/>
        </w:rPr>
        <w:t>超前</w:t>
      </w:r>
      <w:r>
        <w:rPr>
          <w:color w:val="000000" w:themeColor="text1"/>
        </w:rPr>
        <w:t>支护</w:t>
      </w:r>
      <w:r>
        <w:rPr>
          <w:rFonts w:hint="eastAsia"/>
          <w:color w:val="000000" w:themeColor="text1"/>
        </w:rPr>
        <w:t>液压</w:t>
      </w:r>
      <w:r>
        <w:rPr>
          <w:color w:val="000000" w:themeColor="text1"/>
        </w:rPr>
        <w:t>支架</w:t>
      </w:r>
      <w:r>
        <w:rPr>
          <w:rFonts w:hint="eastAsia"/>
          <w:color w:val="000000" w:themeColor="text1"/>
        </w:rPr>
        <w:t>进行工作面两</w:t>
      </w:r>
      <w:r>
        <w:rPr>
          <w:color w:val="000000" w:themeColor="text1"/>
        </w:rPr>
        <w:t>巷超前</w:t>
      </w:r>
      <w:r>
        <w:rPr>
          <w:rFonts w:hint="eastAsia"/>
          <w:color w:val="000000" w:themeColor="text1"/>
        </w:rPr>
        <w:t>支护，取消了</w:t>
      </w:r>
      <w:r>
        <w:rPr>
          <w:rFonts w:hint="eastAsia"/>
          <w:color w:val="000000" w:themeColor="text1"/>
        </w:rPr>
        <w:t>U</w:t>
      </w:r>
      <w:r>
        <w:rPr>
          <w:rFonts w:hint="eastAsia"/>
          <w:color w:val="000000" w:themeColor="text1"/>
        </w:rPr>
        <w:t>型钢棚支护时的端头替棚作业工序，极大</w:t>
      </w:r>
      <w:r>
        <w:rPr>
          <w:color w:val="000000" w:themeColor="text1"/>
        </w:rPr>
        <w:t>的</w:t>
      </w:r>
      <w:r>
        <w:rPr>
          <w:rFonts w:hint="eastAsia"/>
          <w:color w:val="000000" w:themeColor="text1"/>
        </w:rPr>
        <w:t>提高</w:t>
      </w:r>
      <w:r>
        <w:rPr>
          <w:color w:val="000000" w:themeColor="text1"/>
        </w:rPr>
        <w:t>了工作面快速推进能力，</w:t>
      </w:r>
      <w:r>
        <w:rPr>
          <w:rFonts w:hint="eastAsia"/>
          <w:color w:val="000000" w:themeColor="text1"/>
        </w:rPr>
        <w:t>产生</w:t>
      </w:r>
      <w:r>
        <w:rPr>
          <w:color w:val="000000" w:themeColor="text1"/>
        </w:rPr>
        <w:t>了显著的</w:t>
      </w:r>
      <w:r>
        <w:rPr>
          <w:rFonts w:hint="eastAsia"/>
          <w:color w:val="000000" w:themeColor="text1"/>
        </w:rPr>
        <w:t>技术经济效益。</w:t>
      </w:r>
    </w:p>
    <w:p w14:paraId="7F2A0EC3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commentRangeStart w:id="36"/>
      <w:r>
        <w:rPr>
          <w:rFonts w:eastAsia="黑体"/>
          <w:b/>
          <w:bCs/>
          <w:color w:val="000000"/>
          <w:sz w:val="28"/>
          <w:szCs w:val="28"/>
        </w:rPr>
        <w:t xml:space="preserve">5 </w:t>
      </w:r>
      <w:r>
        <w:rPr>
          <w:rFonts w:eastAsia="黑体" w:hint="eastAsia"/>
          <w:b/>
          <w:bCs/>
          <w:color w:val="000000"/>
          <w:sz w:val="28"/>
          <w:szCs w:val="28"/>
        </w:rPr>
        <w:t>结</w:t>
      </w:r>
      <w:r>
        <w:rPr>
          <w:rFonts w:eastAsia="黑体" w:hint="eastAsia"/>
          <w:b/>
          <w:bCs/>
          <w:color w:val="000000"/>
          <w:sz w:val="28"/>
          <w:szCs w:val="28"/>
        </w:rPr>
        <w:t xml:space="preserve"> </w:t>
      </w:r>
      <w:r>
        <w:rPr>
          <w:rFonts w:eastAsia="黑体" w:hint="eastAsia"/>
          <w:b/>
          <w:bCs/>
          <w:color w:val="000000"/>
          <w:sz w:val="28"/>
          <w:szCs w:val="28"/>
        </w:rPr>
        <w:t>论</w:t>
      </w:r>
      <w:commentRangeEnd w:id="36"/>
      <w:r>
        <w:rPr>
          <w:rStyle w:val="afd"/>
        </w:rPr>
        <w:commentReference w:id="36"/>
      </w:r>
    </w:p>
    <w:p w14:paraId="10CF31DB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）</w:t>
      </w:r>
      <w:r>
        <w:rPr>
          <w:rFonts w:cs="宋体" w:hint="eastAsia"/>
          <w:color w:val="000000"/>
        </w:rPr>
        <w:t>郑州</w:t>
      </w:r>
      <w:r>
        <w:rPr>
          <w:rFonts w:cs="宋体"/>
          <w:color w:val="000000"/>
        </w:rPr>
        <w:t>矿区煤巷</w:t>
      </w:r>
      <w:r>
        <w:rPr>
          <w:rFonts w:cs="宋体" w:hint="eastAsia"/>
          <w:color w:val="000000"/>
        </w:rPr>
        <w:t>失稳破坏主要原因在于地质条件和支护选择两个方面。煤层锚固</w:t>
      </w:r>
      <w:r>
        <w:rPr>
          <w:rFonts w:cs="宋体"/>
          <w:color w:val="000000"/>
        </w:rPr>
        <w:t>性能、</w:t>
      </w:r>
      <w:r>
        <w:rPr>
          <w:rFonts w:cs="宋体" w:hint="eastAsia"/>
          <w:color w:val="000000"/>
        </w:rPr>
        <w:t>锚杆预紧力、护表强度、</w:t>
      </w:r>
      <w:r>
        <w:rPr>
          <w:rFonts w:hint="eastAsia"/>
          <w:color w:val="000000"/>
        </w:rPr>
        <w:t>快速安装工艺和</w:t>
      </w:r>
      <w:r>
        <w:rPr>
          <w:rFonts w:cs="宋体"/>
          <w:color w:val="000000"/>
        </w:rPr>
        <w:t>及时支护</w:t>
      </w:r>
      <w:r>
        <w:rPr>
          <w:rFonts w:cs="宋体" w:hint="eastAsia"/>
          <w:color w:val="000000"/>
        </w:rPr>
        <w:t>是三软</w:t>
      </w:r>
      <w:r>
        <w:rPr>
          <w:rFonts w:cs="宋体"/>
          <w:color w:val="000000"/>
        </w:rPr>
        <w:t>煤层</w:t>
      </w:r>
      <w:r>
        <w:rPr>
          <w:rFonts w:cs="宋体" w:hint="eastAsia"/>
          <w:color w:val="000000"/>
        </w:rPr>
        <w:t>锚网支护的技术关键。</w:t>
      </w:r>
    </w:p>
    <w:p w14:paraId="77B866A3" w14:textId="77777777" w:rsidR="00815FE7" w:rsidRDefault="008F12F5">
      <w:pPr>
        <w:spacing w:line="360" w:lineRule="exact"/>
        <w:ind w:firstLineChars="200" w:firstLine="420"/>
        <w:rPr>
          <w:color w:val="000000"/>
        </w:rPr>
      </w:pPr>
      <w:r>
        <w:rPr>
          <w:rFonts w:cs="宋体" w:hint="eastAsia"/>
          <w:color w:val="000000"/>
        </w:rPr>
        <w:t>2</w:t>
      </w:r>
      <w:r>
        <w:rPr>
          <w:rFonts w:cs="宋体"/>
          <w:color w:val="000000"/>
        </w:rPr>
        <w:t>）</w:t>
      </w:r>
      <w:r>
        <w:rPr>
          <w:rFonts w:cs="宋体" w:hint="eastAsia"/>
          <w:color w:val="000000"/>
        </w:rPr>
        <w:t>“三软”</w:t>
      </w:r>
      <w:r>
        <w:rPr>
          <w:rFonts w:cs="宋体"/>
          <w:color w:val="000000"/>
        </w:rPr>
        <w:t>特厚煤层托顶煤煤巷锚网支护技术</w:t>
      </w:r>
      <w:r>
        <w:rPr>
          <w:rFonts w:cs="宋体" w:hint="eastAsia"/>
          <w:color w:val="000000"/>
        </w:rPr>
        <w:t>在</w:t>
      </w:r>
      <w:r>
        <w:rPr>
          <w:rFonts w:cs="宋体"/>
          <w:color w:val="000000"/>
        </w:rPr>
        <w:t>现场得到成功应用。</w:t>
      </w:r>
      <w:r>
        <w:rPr>
          <w:rFonts w:cs="宋体" w:hint="eastAsia"/>
          <w:color w:val="000000"/>
        </w:rPr>
        <w:t>瓦斯</w:t>
      </w:r>
      <w:r>
        <w:rPr>
          <w:rFonts w:cs="宋体"/>
          <w:color w:val="000000"/>
        </w:rPr>
        <w:t>治理过程中</w:t>
      </w:r>
      <w:r>
        <w:rPr>
          <w:rFonts w:cs="宋体" w:hint="eastAsia"/>
          <w:color w:val="000000"/>
        </w:rPr>
        <w:t>底抽巷</w:t>
      </w:r>
      <w:r>
        <w:rPr>
          <w:rFonts w:cs="宋体"/>
          <w:color w:val="000000"/>
        </w:rPr>
        <w:t>水力割缝</w:t>
      </w:r>
      <w:r>
        <w:rPr>
          <w:rFonts w:cs="宋体" w:hint="eastAsia"/>
          <w:color w:val="000000"/>
        </w:rPr>
        <w:t>泄煤</w:t>
      </w:r>
      <w:r>
        <w:rPr>
          <w:rFonts w:cs="宋体"/>
          <w:color w:val="000000"/>
        </w:rPr>
        <w:t>形成</w:t>
      </w:r>
      <w:r>
        <w:rPr>
          <w:rFonts w:cs="宋体" w:hint="eastAsia"/>
          <w:color w:val="000000"/>
        </w:rPr>
        <w:t>煤体</w:t>
      </w:r>
      <w:r>
        <w:rPr>
          <w:rFonts w:cs="宋体"/>
          <w:color w:val="000000"/>
        </w:rPr>
        <w:t>空洞等特殊</w:t>
      </w:r>
      <w:r>
        <w:rPr>
          <w:rFonts w:cs="宋体" w:hint="eastAsia"/>
          <w:color w:val="000000"/>
        </w:rPr>
        <w:t>条件下</w:t>
      </w:r>
      <w:r>
        <w:rPr>
          <w:rFonts w:cs="宋体"/>
          <w:color w:val="000000"/>
        </w:rPr>
        <w:t>的锚网支护技术还需进一步研究。</w:t>
      </w:r>
    </w:p>
    <w:p w14:paraId="78467160" w14:textId="77777777" w:rsidR="00815FE7" w:rsidRDefault="008F12F5">
      <w:pPr>
        <w:spacing w:beforeLines="50" w:before="156" w:afterLines="50" w:after="156"/>
        <w:rPr>
          <w:rFonts w:eastAsia="黑体"/>
          <w:b/>
          <w:bCs/>
          <w:color w:val="000000"/>
          <w:sz w:val="28"/>
          <w:szCs w:val="28"/>
        </w:rPr>
      </w:pPr>
      <w:commentRangeStart w:id="37"/>
      <w:commentRangeStart w:id="38"/>
      <w:r>
        <w:rPr>
          <w:rFonts w:eastAsia="黑体" w:hint="eastAsia"/>
          <w:b/>
          <w:bCs/>
          <w:color w:val="000000"/>
          <w:sz w:val="28"/>
          <w:szCs w:val="28"/>
        </w:rPr>
        <w:t>参考文献：</w:t>
      </w:r>
      <w:commentRangeEnd w:id="37"/>
      <w:r>
        <w:rPr>
          <w:rStyle w:val="afd"/>
        </w:rPr>
        <w:commentReference w:id="37"/>
      </w:r>
      <w:commentRangeEnd w:id="38"/>
      <w:r>
        <w:rPr>
          <w:rStyle w:val="afd"/>
        </w:rPr>
        <w:commentReference w:id="38"/>
      </w:r>
    </w:p>
    <w:p w14:paraId="31818B48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王昌贤，曹代勇．河南省嵩、箕地区石炭二迭纪煤田中的滑动构造</w:t>
      </w:r>
      <w:r>
        <w:rPr>
          <w:rFonts w:hAnsi="Times New Roman"/>
          <w:color w:val="000000"/>
        </w:rPr>
        <w:t>[J]</w:t>
      </w:r>
      <w:r>
        <w:rPr>
          <w:rFonts w:hAnsi="Times New Roman"/>
          <w:color w:val="000000"/>
        </w:rPr>
        <w:t>．湘潭矿业学院学报，</w:t>
      </w:r>
      <w:r>
        <w:rPr>
          <w:rFonts w:hAnsi="Times New Roman"/>
          <w:color w:val="000000"/>
        </w:rPr>
        <w:t>1989</w:t>
      </w:r>
      <w:r>
        <w:rPr>
          <w:rFonts w:hAnsi="Times New Roman"/>
          <w:color w:val="000000"/>
        </w:rPr>
        <w:t>，</w:t>
      </w:r>
      <w:r>
        <w:rPr>
          <w:rFonts w:hAnsi="Times New Roman"/>
          <w:color w:val="000000"/>
        </w:rPr>
        <w:t>4</w:t>
      </w:r>
      <w:r>
        <w:rPr>
          <w:rFonts w:hAnsi="Times New Roman"/>
          <w:color w:val="000000"/>
        </w:rPr>
        <w:t>（</w:t>
      </w:r>
      <w:r>
        <w:rPr>
          <w:rFonts w:hAnsi="Times New Roman"/>
          <w:color w:val="000000"/>
        </w:rPr>
        <w:t>1</w:t>
      </w:r>
      <w:r>
        <w:rPr>
          <w:rFonts w:hAnsi="Times New Roman"/>
          <w:color w:val="000000"/>
        </w:rPr>
        <w:t>）：</w:t>
      </w:r>
      <w:r>
        <w:rPr>
          <w:rFonts w:hAnsi="Times New Roman"/>
          <w:color w:val="000000"/>
        </w:rPr>
        <w:t>28-33</w:t>
      </w:r>
      <w:r>
        <w:rPr>
          <w:rFonts w:hAnsi="Times New Roman"/>
          <w:color w:val="000000"/>
        </w:rPr>
        <w:t>．</w:t>
      </w:r>
    </w:p>
    <w:p w14:paraId="51C91CB3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commentRangeStart w:id="39"/>
      <w:r>
        <w:rPr>
          <w:rFonts w:hAnsi="Times New Roman"/>
          <w:color w:val="000000"/>
        </w:rPr>
        <w:t>王志荣，郎东升，刘十军，等．豫西芦店滑动构造区瓦斯地质灾害的构造控制作用</w:t>
      </w:r>
      <w:r>
        <w:rPr>
          <w:rFonts w:hAnsi="Times New Roman"/>
          <w:color w:val="000000"/>
        </w:rPr>
        <w:t>[J]</w:t>
      </w:r>
      <w:r>
        <w:rPr>
          <w:rFonts w:hAnsi="Times New Roman"/>
          <w:color w:val="000000"/>
        </w:rPr>
        <w:t>．煤炭学报，</w:t>
      </w:r>
      <w:r>
        <w:rPr>
          <w:rFonts w:hAnsi="Times New Roman"/>
          <w:color w:val="000000"/>
        </w:rPr>
        <w:t>2006</w:t>
      </w:r>
      <w:r>
        <w:rPr>
          <w:rFonts w:hAnsi="Times New Roman"/>
          <w:color w:val="000000"/>
        </w:rPr>
        <w:t>，</w:t>
      </w:r>
      <w:r>
        <w:rPr>
          <w:rFonts w:hAnsi="Times New Roman"/>
          <w:color w:val="000000"/>
        </w:rPr>
        <w:t>31</w:t>
      </w:r>
      <w:r>
        <w:rPr>
          <w:rFonts w:hAnsi="Times New Roman"/>
          <w:color w:val="000000"/>
        </w:rPr>
        <w:t>（</w:t>
      </w:r>
      <w:r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>）：</w:t>
      </w:r>
      <w:r>
        <w:rPr>
          <w:rFonts w:hAnsi="Times New Roman"/>
          <w:color w:val="000000"/>
        </w:rPr>
        <w:t>553-558</w:t>
      </w:r>
      <w:r>
        <w:rPr>
          <w:rFonts w:hAnsi="Times New Roman"/>
          <w:color w:val="000000"/>
        </w:rPr>
        <w:t>．</w:t>
      </w:r>
      <w:commentRangeEnd w:id="39"/>
      <w:r>
        <w:rPr>
          <w:rStyle w:val="afd"/>
          <w:rFonts w:hAnsi="Times New Roman"/>
        </w:rPr>
        <w:commentReference w:id="39"/>
      </w:r>
    </w:p>
    <w:p w14:paraId="73BD8B45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康红普，王金华，</w:t>
      </w:r>
      <w:commentRangeStart w:id="40"/>
      <w:r>
        <w:rPr>
          <w:rFonts w:hAnsi="Times New Roman"/>
          <w:color w:val="000000"/>
        </w:rPr>
        <w:t>林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健</w:t>
      </w:r>
      <w:commentRangeEnd w:id="40"/>
      <w:r>
        <w:rPr>
          <w:rStyle w:val="afd"/>
          <w:rFonts w:hAnsi="Times New Roman"/>
        </w:rPr>
        <w:commentReference w:id="40"/>
      </w:r>
      <w:r>
        <w:rPr>
          <w:rFonts w:hAnsi="Times New Roman"/>
          <w:color w:val="000000"/>
        </w:rPr>
        <w:t>．高预应力强力支护系统及其在深部巷道中的应用</w:t>
      </w:r>
      <w:r>
        <w:rPr>
          <w:rFonts w:hAnsi="Times New Roman"/>
          <w:color w:val="000000"/>
        </w:rPr>
        <w:t>[J]</w:t>
      </w:r>
      <w:r>
        <w:rPr>
          <w:rFonts w:hAnsi="Times New Roman"/>
          <w:color w:val="000000"/>
        </w:rPr>
        <w:t>．煤炭学报，</w:t>
      </w:r>
      <w:r>
        <w:rPr>
          <w:rFonts w:hAnsi="Times New Roman"/>
          <w:color w:val="000000"/>
        </w:rPr>
        <w:t>2007</w:t>
      </w:r>
      <w:r>
        <w:rPr>
          <w:rFonts w:hAnsi="Times New Roman"/>
          <w:color w:val="000000"/>
        </w:rPr>
        <w:t>，</w:t>
      </w:r>
      <w:r>
        <w:rPr>
          <w:rFonts w:hAnsi="Times New Roman"/>
          <w:color w:val="000000"/>
        </w:rPr>
        <w:t>32</w:t>
      </w:r>
      <w:r>
        <w:rPr>
          <w:rFonts w:hAnsi="Times New Roman"/>
          <w:color w:val="000000"/>
        </w:rPr>
        <w:t>（</w:t>
      </w:r>
      <w:r>
        <w:rPr>
          <w:rFonts w:hAnsi="Times New Roman"/>
          <w:color w:val="000000"/>
        </w:rPr>
        <w:t>12</w:t>
      </w:r>
      <w:r>
        <w:rPr>
          <w:rFonts w:hAnsi="Times New Roman"/>
          <w:color w:val="000000"/>
        </w:rPr>
        <w:t>）：</w:t>
      </w:r>
      <w:r>
        <w:rPr>
          <w:rFonts w:hAnsi="Times New Roman"/>
          <w:color w:val="000000"/>
        </w:rPr>
        <w:t>1233-1238</w:t>
      </w:r>
      <w:r>
        <w:rPr>
          <w:rFonts w:hAnsi="Times New Roman"/>
          <w:color w:val="000000"/>
        </w:rPr>
        <w:t>．</w:t>
      </w:r>
    </w:p>
    <w:p w14:paraId="6D37CEE2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张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农，高明仕．煤巷高强预应力锚杆支护技术与应用</w:t>
      </w:r>
      <w:r>
        <w:rPr>
          <w:rFonts w:hAnsi="Times New Roman"/>
          <w:color w:val="000000"/>
        </w:rPr>
        <w:t>[J]</w:t>
      </w:r>
      <w:r>
        <w:rPr>
          <w:rFonts w:hAnsi="Times New Roman"/>
          <w:color w:val="000000"/>
        </w:rPr>
        <w:t>．中国矿业大学学报，</w:t>
      </w:r>
      <w:r>
        <w:rPr>
          <w:rFonts w:hAnsi="Times New Roman"/>
          <w:color w:val="000000"/>
        </w:rPr>
        <w:t>2004</w:t>
      </w:r>
      <w:r>
        <w:rPr>
          <w:rFonts w:hAnsi="Times New Roman"/>
          <w:color w:val="000000"/>
        </w:rPr>
        <w:t>，</w:t>
      </w:r>
      <w:r>
        <w:rPr>
          <w:rFonts w:hAnsi="Times New Roman"/>
          <w:color w:val="000000"/>
        </w:rPr>
        <w:t>33</w:t>
      </w:r>
      <w:commentRangeStart w:id="41"/>
      <w:r>
        <w:rPr>
          <w:rFonts w:hAnsi="Times New Roman"/>
          <w:color w:val="000000"/>
        </w:rPr>
        <w:t>（</w:t>
      </w:r>
      <w:r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>）</w:t>
      </w:r>
      <w:commentRangeEnd w:id="41"/>
      <w:r>
        <w:rPr>
          <w:rStyle w:val="afd"/>
          <w:rFonts w:hAnsi="Times New Roman"/>
        </w:rPr>
        <w:commentReference w:id="41"/>
      </w:r>
      <w:r>
        <w:rPr>
          <w:rFonts w:hAnsi="Times New Roman"/>
          <w:color w:val="000000"/>
        </w:rPr>
        <w:t>：</w:t>
      </w:r>
      <w:r>
        <w:rPr>
          <w:rFonts w:hAnsi="Times New Roman"/>
          <w:color w:val="000000"/>
        </w:rPr>
        <w:t>524-527</w:t>
      </w:r>
      <w:r>
        <w:rPr>
          <w:rFonts w:hAnsi="Times New Roman"/>
          <w:color w:val="000000"/>
        </w:rPr>
        <w:t>．</w:t>
      </w:r>
    </w:p>
    <w:p w14:paraId="14929654" w14:textId="77777777" w:rsidR="00815FE7" w:rsidRDefault="008F12F5">
      <w:pPr>
        <w:pStyle w:val="affb"/>
        <w:numPr>
          <w:ilvl w:val="0"/>
          <w:numId w:val="2"/>
        </w:numPr>
        <w:spacing w:line="360" w:lineRule="exact"/>
        <w:ind w:firstLineChars="0"/>
        <w:rPr>
          <w:color w:val="000000"/>
          <w:sz w:val="18"/>
          <w:szCs w:val="18"/>
        </w:rPr>
      </w:pPr>
      <w:commentRangeStart w:id="42"/>
      <w:r>
        <w:rPr>
          <w:color w:val="000000"/>
          <w:sz w:val="18"/>
          <w:szCs w:val="18"/>
        </w:rPr>
        <w:t>尹光志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王登科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张东明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>高应力软岩下矿井巷道支护</w:t>
      </w:r>
      <w:r>
        <w:rPr>
          <w:color w:val="000000"/>
          <w:sz w:val="18"/>
          <w:szCs w:val="18"/>
        </w:rPr>
        <w:t>[J].</w:t>
      </w:r>
      <w:r>
        <w:rPr>
          <w:color w:val="000000"/>
          <w:sz w:val="18"/>
          <w:szCs w:val="18"/>
        </w:rPr>
        <w:t>重庆大学学报</w:t>
      </w:r>
      <w:r>
        <w:rPr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自然科学版</w:t>
      </w:r>
      <w:r>
        <w:rPr>
          <w:color w:val="000000"/>
          <w:sz w:val="18"/>
          <w:szCs w:val="18"/>
        </w:rPr>
        <w:t>), 2007, 30(10): 87-91.</w:t>
      </w:r>
      <w:commentRangeEnd w:id="42"/>
      <w:r>
        <w:rPr>
          <w:rStyle w:val="afd"/>
        </w:rPr>
        <w:commentReference w:id="42"/>
      </w:r>
    </w:p>
    <w:p w14:paraId="7CC95B8E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荆升国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鹿利恒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江静</w:t>
      </w:r>
      <w:r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>滑动构造区厚煤层巷道锚固结构形成机制研究与应用</w:t>
      </w:r>
      <w:r>
        <w:rPr>
          <w:rFonts w:hAnsi="Times New Roman"/>
          <w:color w:val="000000"/>
        </w:rPr>
        <w:t>[J].</w:t>
      </w:r>
      <w:r>
        <w:rPr>
          <w:rFonts w:hAnsi="Times New Roman"/>
          <w:color w:val="000000"/>
        </w:rPr>
        <w:t>采矿与安全工程学报</w:t>
      </w:r>
      <w:r>
        <w:rPr>
          <w:rFonts w:hAnsi="Times New Roman"/>
          <w:color w:val="000000"/>
        </w:rPr>
        <w:t>,2017,34 (5):928-932.</w:t>
      </w:r>
    </w:p>
    <w:p w14:paraId="53CA5BA8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FF0000"/>
        </w:rPr>
      </w:pPr>
      <w:r>
        <w:rPr>
          <w:rFonts w:hAnsi="Times New Roman"/>
          <w:color w:val="FF0000"/>
          <w:shd w:val="clear" w:color="auto" w:fill="FFFFFF"/>
        </w:rPr>
        <w:t>郭</w:t>
      </w:r>
      <w:r>
        <w:rPr>
          <w:rFonts w:hAnsi="Times New Roman"/>
          <w:color w:val="FF0000"/>
          <w:shd w:val="clear" w:color="auto" w:fill="FFFFFF"/>
        </w:rPr>
        <w:t xml:space="preserve"> </w:t>
      </w:r>
      <w:r>
        <w:rPr>
          <w:rFonts w:hAnsi="Times New Roman"/>
          <w:color w:val="FF0000"/>
          <w:shd w:val="clear" w:color="auto" w:fill="FFFFFF"/>
        </w:rPr>
        <w:t>涛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李鹏飞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周小龙</w:t>
      </w:r>
      <w:r>
        <w:rPr>
          <w:rFonts w:hAnsi="Times New Roman"/>
          <w:color w:val="FF0000"/>
          <w:shd w:val="clear" w:color="auto" w:fill="FFFFFF"/>
        </w:rPr>
        <w:t>.“</w:t>
      </w:r>
      <w:r>
        <w:rPr>
          <w:rFonts w:hAnsi="Times New Roman"/>
          <w:color w:val="FF0000"/>
          <w:shd w:val="clear" w:color="auto" w:fill="FFFFFF"/>
        </w:rPr>
        <w:t>三软</w:t>
      </w:r>
      <w:r>
        <w:rPr>
          <w:rFonts w:hAnsi="Times New Roman"/>
          <w:color w:val="FF0000"/>
          <w:shd w:val="clear" w:color="auto" w:fill="FFFFFF"/>
        </w:rPr>
        <w:t>”</w:t>
      </w:r>
      <w:r>
        <w:rPr>
          <w:rFonts w:hAnsi="Times New Roman"/>
          <w:color w:val="FF0000"/>
          <w:shd w:val="clear" w:color="auto" w:fill="FFFFFF"/>
        </w:rPr>
        <w:t>厚煤层回采巷道锚网索梁联合支护技术</w:t>
      </w:r>
      <w:r>
        <w:rPr>
          <w:rFonts w:hAnsi="Times New Roman"/>
          <w:color w:val="FF0000"/>
          <w:shd w:val="clear" w:color="auto" w:fill="FFFFFF"/>
        </w:rPr>
        <w:t>[J].</w:t>
      </w:r>
      <w:r>
        <w:rPr>
          <w:rFonts w:hAnsi="Times New Roman"/>
          <w:color w:val="FF0000"/>
          <w:shd w:val="clear" w:color="auto" w:fill="FFFFFF"/>
        </w:rPr>
        <w:t>煤炭工程</w:t>
      </w:r>
      <w:r>
        <w:rPr>
          <w:rFonts w:hAnsi="Times New Roman"/>
          <w:color w:val="FF0000"/>
          <w:shd w:val="clear" w:color="auto" w:fill="FFFFFF"/>
        </w:rPr>
        <w:t>,2017,49(4):39-42.</w:t>
      </w:r>
    </w:p>
    <w:p w14:paraId="152B2CA7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333333"/>
          <w:shd w:val="clear" w:color="auto" w:fill="FFFFFF"/>
        </w:rPr>
        <w:t>付建华</w:t>
      </w:r>
      <w:r>
        <w:rPr>
          <w:rFonts w:hAnsi="Times New Roman"/>
          <w:color w:val="333333"/>
          <w:shd w:val="clear" w:color="auto" w:fill="FFFFFF"/>
        </w:rPr>
        <w:t>,</w:t>
      </w:r>
      <w:r>
        <w:rPr>
          <w:rFonts w:hAnsi="Times New Roman"/>
          <w:color w:val="333333"/>
          <w:shd w:val="clear" w:color="auto" w:fill="FFFFFF"/>
        </w:rPr>
        <w:t>韩小冰</w:t>
      </w:r>
      <w:r>
        <w:rPr>
          <w:rFonts w:hAnsi="Times New Roman"/>
          <w:color w:val="333333"/>
          <w:shd w:val="clear" w:color="auto" w:fill="FFFFFF"/>
        </w:rPr>
        <w:t>,</w:t>
      </w:r>
      <w:r>
        <w:rPr>
          <w:rFonts w:hAnsi="Times New Roman"/>
          <w:color w:val="333333"/>
          <w:shd w:val="clear" w:color="auto" w:fill="FFFFFF"/>
        </w:rPr>
        <w:t>李红行</w:t>
      </w:r>
      <w:r>
        <w:rPr>
          <w:rFonts w:hAnsi="Times New Roman"/>
          <w:color w:val="333333"/>
          <w:shd w:val="clear" w:color="auto" w:fill="FFFFFF"/>
        </w:rPr>
        <w:t>,</w:t>
      </w:r>
      <w:r>
        <w:rPr>
          <w:rFonts w:hAnsi="Times New Roman"/>
          <w:color w:val="333333"/>
          <w:shd w:val="clear" w:color="auto" w:fill="FFFFFF"/>
        </w:rPr>
        <w:t>张建甫</w:t>
      </w:r>
      <w:r>
        <w:rPr>
          <w:rFonts w:hAnsi="Times New Roman"/>
          <w:color w:val="333333"/>
          <w:shd w:val="clear" w:color="auto" w:fill="FFFFFF"/>
        </w:rPr>
        <w:t>,</w:t>
      </w:r>
      <w:r>
        <w:rPr>
          <w:rFonts w:hAnsi="Times New Roman"/>
          <w:color w:val="333333"/>
          <w:shd w:val="clear" w:color="auto" w:fill="FFFFFF"/>
        </w:rPr>
        <w:t>丁喜明</w:t>
      </w:r>
      <w:r>
        <w:rPr>
          <w:rFonts w:hAnsi="Times New Roman"/>
          <w:color w:val="333333"/>
          <w:shd w:val="clear" w:color="auto" w:fill="FFFFFF"/>
        </w:rPr>
        <w:t>.</w:t>
      </w:r>
      <w:r>
        <w:rPr>
          <w:rFonts w:hAnsi="Times New Roman"/>
          <w:color w:val="333333"/>
          <w:shd w:val="clear" w:color="auto" w:fill="FFFFFF"/>
        </w:rPr>
        <w:t>非对称锚网支护技术在窄煤柱沿空掘巷中的应用</w:t>
      </w:r>
      <w:r>
        <w:rPr>
          <w:rFonts w:hAnsi="Times New Roman"/>
          <w:color w:val="333333"/>
          <w:shd w:val="clear" w:color="auto" w:fill="FFFFFF"/>
        </w:rPr>
        <w:t>[J].</w:t>
      </w:r>
      <w:r>
        <w:rPr>
          <w:rFonts w:hAnsi="Times New Roman"/>
          <w:color w:val="333333"/>
          <w:shd w:val="clear" w:color="auto" w:fill="FFFFFF"/>
        </w:rPr>
        <w:t>煤矿安全</w:t>
      </w:r>
      <w:r>
        <w:rPr>
          <w:rFonts w:hAnsi="Times New Roman"/>
          <w:color w:val="333333"/>
          <w:shd w:val="clear" w:color="auto" w:fill="FFFFFF"/>
        </w:rPr>
        <w:t>,2017,48(5):155-158.</w:t>
      </w:r>
    </w:p>
    <w:p w14:paraId="345CB65F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FF0000"/>
        </w:rPr>
      </w:pPr>
      <w:r>
        <w:rPr>
          <w:rFonts w:hAnsi="Times New Roman"/>
          <w:color w:val="FF0000"/>
          <w:shd w:val="clear" w:color="auto" w:fill="FFFFFF"/>
        </w:rPr>
        <w:t>周炜光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史节涛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蔺增元</w:t>
      </w:r>
      <w:r>
        <w:rPr>
          <w:rFonts w:hAnsi="Times New Roman"/>
          <w:color w:val="FF0000"/>
          <w:shd w:val="clear" w:color="auto" w:fill="FFFFFF"/>
        </w:rPr>
        <w:t>.</w:t>
      </w:r>
      <w:r>
        <w:rPr>
          <w:rFonts w:hAnsi="Times New Roman"/>
          <w:color w:val="FF0000"/>
          <w:shd w:val="clear" w:color="auto" w:fill="FFFFFF"/>
        </w:rPr>
        <w:t>富水条件三软煤层沿空巷道支护设计优化</w:t>
      </w:r>
      <w:r>
        <w:rPr>
          <w:rFonts w:hAnsi="Times New Roman"/>
          <w:color w:val="FF0000"/>
          <w:shd w:val="clear" w:color="auto" w:fill="FFFFFF"/>
        </w:rPr>
        <w:t>[J].</w:t>
      </w:r>
      <w:r>
        <w:rPr>
          <w:rFonts w:hAnsi="Times New Roman"/>
          <w:color w:val="FF0000"/>
          <w:shd w:val="clear" w:color="auto" w:fill="FFFFFF"/>
        </w:rPr>
        <w:t>煤炭工程</w:t>
      </w:r>
      <w:r>
        <w:rPr>
          <w:rFonts w:hAnsi="Times New Roman"/>
          <w:color w:val="FF0000"/>
          <w:shd w:val="clear" w:color="auto" w:fill="FFFFFF"/>
        </w:rPr>
        <w:t>,2018,50(7):38-41.</w:t>
      </w:r>
    </w:p>
    <w:p w14:paraId="63CD1AB9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孙志海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赵家寨煤矿</w:t>
      </w:r>
      <w:r>
        <w:rPr>
          <w:rFonts w:hAnsi="Times New Roman"/>
          <w:color w:val="000000"/>
        </w:rPr>
        <w:t>“</w:t>
      </w:r>
      <w:r>
        <w:rPr>
          <w:rFonts w:hAnsi="Times New Roman"/>
          <w:color w:val="000000"/>
        </w:rPr>
        <w:t>三软</w:t>
      </w:r>
      <w:r>
        <w:rPr>
          <w:rFonts w:hAnsi="Times New Roman"/>
          <w:color w:val="000000"/>
        </w:rPr>
        <w:t>”</w:t>
      </w:r>
      <w:r>
        <w:rPr>
          <w:rFonts w:hAnsi="Times New Roman"/>
          <w:color w:val="000000"/>
        </w:rPr>
        <w:t>煤层沿空掘巷围岩控制技术研究</w:t>
      </w:r>
      <w:r>
        <w:rPr>
          <w:rFonts w:hAnsi="Times New Roman"/>
          <w:color w:val="000000"/>
        </w:rPr>
        <w:t>[D].</w:t>
      </w:r>
      <w:commentRangeStart w:id="43"/>
      <w:r>
        <w:rPr>
          <w:rFonts w:hAnsi="Times New Roman"/>
          <w:color w:val="000000"/>
        </w:rPr>
        <w:t>徐州：</w:t>
      </w:r>
      <w:commentRangeEnd w:id="43"/>
      <w:r>
        <w:rPr>
          <w:rStyle w:val="afd"/>
          <w:rFonts w:hAnsi="Times New Roman"/>
        </w:rPr>
        <w:commentReference w:id="43"/>
      </w:r>
      <w:r>
        <w:rPr>
          <w:rFonts w:hAnsi="Times New Roman"/>
          <w:color w:val="000000"/>
        </w:rPr>
        <w:t>中国矿业大学</w:t>
      </w:r>
      <w:r>
        <w:rPr>
          <w:rFonts w:hAnsi="Times New Roman"/>
          <w:color w:val="000000"/>
        </w:rPr>
        <w:t>,2018.</w:t>
      </w:r>
    </w:p>
    <w:p w14:paraId="30ADA2EF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FF0000"/>
        </w:rPr>
      </w:pPr>
      <w:r>
        <w:rPr>
          <w:rFonts w:hAnsi="Times New Roman"/>
          <w:color w:val="FF0000"/>
          <w:shd w:val="clear" w:color="auto" w:fill="FFFFFF"/>
        </w:rPr>
        <w:t>李琰庆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王传兵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杨永刚</w:t>
      </w:r>
      <w:r>
        <w:rPr>
          <w:rFonts w:hAnsi="Times New Roman"/>
          <w:color w:val="FF0000"/>
          <w:shd w:val="clear" w:color="auto" w:fill="FFFFFF"/>
        </w:rPr>
        <w:t>,</w:t>
      </w:r>
      <w:r>
        <w:rPr>
          <w:rFonts w:hAnsi="Times New Roman"/>
          <w:color w:val="FF0000"/>
          <w:shd w:val="clear" w:color="auto" w:fill="FFFFFF"/>
        </w:rPr>
        <w:t>等</w:t>
      </w:r>
      <w:r>
        <w:rPr>
          <w:rFonts w:hAnsi="Times New Roman"/>
          <w:color w:val="FF0000"/>
          <w:shd w:val="clear" w:color="auto" w:fill="FFFFFF"/>
        </w:rPr>
        <w:t>.</w:t>
      </w:r>
      <w:r>
        <w:rPr>
          <w:rFonts w:hAnsi="Times New Roman"/>
          <w:color w:val="FF0000"/>
          <w:shd w:val="clear" w:color="auto" w:fill="FFFFFF"/>
        </w:rPr>
        <w:t>淮南矿区深部煤巷变形破坏机制及支护技术</w:t>
      </w:r>
      <w:r>
        <w:rPr>
          <w:rFonts w:hAnsi="Times New Roman"/>
          <w:color w:val="FF0000"/>
          <w:shd w:val="clear" w:color="auto" w:fill="FFFFFF"/>
        </w:rPr>
        <w:t>[J].</w:t>
      </w:r>
      <w:r>
        <w:rPr>
          <w:rFonts w:hAnsi="Times New Roman"/>
          <w:color w:val="FF0000"/>
          <w:shd w:val="clear" w:color="auto" w:fill="FFFFFF"/>
        </w:rPr>
        <w:t>煤炭工程</w:t>
      </w:r>
      <w:r>
        <w:rPr>
          <w:rFonts w:hAnsi="Times New Roman"/>
          <w:color w:val="FF0000"/>
          <w:shd w:val="clear" w:color="auto" w:fill="FFFFFF"/>
        </w:rPr>
        <w:t>,2018,50(10):14-18.</w:t>
      </w:r>
    </w:p>
    <w:p w14:paraId="10506C04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bookmarkStart w:id="44" w:name="_Hlk92644298"/>
      <w:r>
        <w:rPr>
          <w:rFonts w:hAnsi="Times New Roman"/>
          <w:color w:val="000000"/>
        </w:rPr>
        <w:lastRenderedPageBreak/>
        <w:t>刘传喜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中国豫西煤田滑动构造特</w:t>
      </w:r>
      <w:r>
        <w:rPr>
          <w:rFonts w:hAnsi="Times New Roman"/>
          <w:color w:val="000000"/>
        </w:rPr>
        <w:t>征浅析</w:t>
      </w:r>
      <w:r>
        <w:rPr>
          <w:rFonts w:hAnsi="Times New Roman"/>
          <w:color w:val="000000"/>
        </w:rPr>
        <w:t>[C]</w:t>
      </w:r>
      <w:r>
        <w:rPr>
          <w:rFonts w:hAnsi="Times New Roman" w:hint="eastAsia"/>
          <w:color w:val="000000"/>
        </w:rPr>
        <w:t>/</w:t>
      </w:r>
      <w:r>
        <w:rPr>
          <w:rFonts w:hAnsi="Times New Roman"/>
          <w:color w:val="000000"/>
        </w:rPr>
        <w:t>/</w:t>
      </w:r>
      <w:r>
        <w:rPr>
          <w:rFonts w:hAnsi="Times New Roman"/>
          <w:color w:val="000000"/>
        </w:rPr>
        <w:t>河南地球科学通报</w:t>
      </w:r>
      <w:r>
        <w:rPr>
          <w:rFonts w:hAnsi="Times New Roman"/>
          <w:color w:val="000000"/>
        </w:rPr>
        <w:t>2008</w:t>
      </w:r>
      <w:r>
        <w:rPr>
          <w:rFonts w:hAnsi="Times New Roman"/>
          <w:color w:val="000000"/>
        </w:rPr>
        <w:t>年卷（上册）</w:t>
      </w:r>
      <w:r>
        <w:rPr>
          <w:rFonts w:hAnsi="Times New Roman"/>
          <w:color w:val="000000"/>
        </w:rPr>
        <w:t>:</w:t>
      </w:r>
      <w:r>
        <w:rPr>
          <w:rFonts w:hAnsi="Times New Roman"/>
          <w:color w:val="000000"/>
        </w:rPr>
        <w:t>河南省地质学会</w:t>
      </w:r>
      <w:r>
        <w:rPr>
          <w:rFonts w:hAnsi="Times New Roman"/>
          <w:color w:val="000000"/>
        </w:rPr>
        <w:t>,2008:68-75.</w:t>
      </w:r>
    </w:p>
    <w:bookmarkEnd w:id="44"/>
    <w:p w14:paraId="784C89FA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杨建辉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尚岳全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祝江鸿</w:t>
      </w:r>
      <w:r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>层状结构顶板锚杆组合拱梁支护机制理论模型分析</w:t>
      </w:r>
      <w:r>
        <w:rPr>
          <w:rFonts w:hAnsi="Times New Roman"/>
          <w:color w:val="000000"/>
        </w:rPr>
        <w:t>[J].</w:t>
      </w:r>
      <w:r>
        <w:rPr>
          <w:rFonts w:hAnsi="Times New Roman"/>
          <w:color w:val="000000"/>
        </w:rPr>
        <w:t>岩石力学与工程学报</w:t>
      </w:r>
      <w:r>
        <w:rPr>
          <w:rFonts w:hAnsi="Times New Roman"/>
          <w:color w:val="000000"/>
        </w:rPr>
        <w:t>,2007(S2):4215-4220.</w:t>
      </w:r>
    </w:p>
    <w:p w14:paraId="2B562253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王金华．我国煤巷锚杆支护技术的新发展</w:t>
      </w:r>
      <w:r>
        <w:rPr>
          <w:rFonts w:hAnsi="Times New Roman"/>
          <w:color w:val="000000"/>
        </w:rPr>
        <w:t>[J]</w:t>
      </w:r>
      <w:r>
        <w:rPr>
          <w:rFonts w:hAnsi="Times New Roman"/>
          <w:color w:val="000000"/>
        </w:rPr>
        <w:t>．煤炭学报，</w:t>
      </w:r>
      <w:r>
        <w:rPr>
          <w:rFonts w:hAnsi="Times New Roman"/>
          <w:color w:val="000000"/>
        </w:rPr>
        <w:t>2007</w:t>
      </w:r>
      <w:r>
        <w:rPr>
          <w:rFonts w:hAnsi="Times New Roman"/>
          <w:color w:val="000000"/>
        </w:rPr>
        <w:t>，</w:t>
      </w:r>
      <w:r>
        <w:rPr>
          <w:rFonts w:hAnsi="Times New Roman"/>
          <w:color w:val="000000"/>
        </w:rPr>
        <w:t>32</w:t>
      </w:r>
      <w:r>
        <w:rPr>
          <w:rFonts w:hAnsi="Times New Roman"/>
          <w:color w:val="000000"/>
        </w:rPr>
        <w:t>（</w:t>
      </w:r>
      <w:r>
        <w:rPr>
          <w:rFonts w:hAnsi="Times New Roman"/>
          <w:color w:val="000000"/>
        </w:rPr>
        <w:t>2</w:t>
      </w:r>
      <w:r>
        <w:rPr>
          <w:rFonts w:hAnsi="Times New Roman"/>
          <w:color w:val="000000"/>
        </w:rPr>
        <w:t>）：</w:t>
      </w:r>
      <w:r>
        <w:rPr>
          <w:rFonts w:hAnsi="Times New Roman"/>
          <w:color w:val="000000"/>
        </w:rPr>
        <w:t>113-118</w:t>
      </w:r>
      <w:r>
        <w:rPr>
          <w:rFonts w:hAnsi="Times New Roman"/>
          <w:color w:val="000000"/>
        </w:rPr>
        <w:t>．</w:t>
      </w:r>
    </w:p>
    <w:p w14:paraId="226F9036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康红普</w:t>
      </w:r>
      <w:r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>煤巷锚杆支护成套技术研究与实践</w:t>
      </w:r>
      <w:r>
        <w:rPr>
          <w:rFonts w:hAnsi="Times New Roman"/>
          <w:color w:val="000000"/>
        </w:rPr>
        <w:t>[J].</w:t>
      </w:r>
      <w:r>
        <w:rPr>
          <w:rFonts w:hAnsi="Times New Roman"/>
          <w:color w:val="000000"/>
        </w:rPr>
        <w:t>岩石力学与工程学报</w:t>
      </w:r>
      <w:r>
        <w:rPr>
          <w:rFonts w:hAnsi="Times New Roman"/>
          <w:color w:val="000000"/>
        </w:rPr>
        <w:t>,2005(21):161-166.</w:t>
      </w:r>
    </w:p>
    <w:p w14:paraId="2CFC3B17" w14:textId="77777777" w:rsidR="00815FE7" w:rsidRDefault="008F12F5">
      <w:pPr>
        <w:pStyle w:val="aff2"/>
        <w:numPr>
          <w:ilvl w:val="0"/>
          <w:numId w:val="2"/>
        </w:numPr>
        <w:spacing w:line="360" w:lineRule="exact"/>
        <w:rPr>
          <w:rFonts w:hAnsi="Times New Roman"/>
          <w:color w:val="000000"/>
        </w:rPr>
      </w:pPr>
      <w:r>
        <w:rPr>
          <w:rFonts w:hAnsi="Times New Roman"/>
          <w:color w:val="000000"/>
        </w:rPr>
        <w:t>姜彦军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冉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辉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隆</w:t>
      </w:r>
      <w:r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>赵家寨矿</w:t>
      </w:r>
      <w:r>
        <w:rPr>
          <w:rFonts w:hAnsi="Times New Roman"/>
          <w:color w:val="000000"/>
        </w:rPr>
        <w:t>“</w:t>
      </w:r>
      <w:r>
        <w:rPr>
          <w:rFonts w:hAnsi="Times New Roman"/>
          <w:color w:val="000000"/>
        </w:rPr>
        <w:t>三软</w:t>
      </w:r>
      <w:r>
        <w:rPr>
          <w:rFonts w:hAnsi="Times New Roman"/>
          <w:color w:val="000000"/>
        </w:rPr>
        <w:t>”</w:t>
      </w:r>
      <w:r>
        <w:rPr>
          <w:rFonts w:hAnsi="Times New Roman"/>
          <w:color w:val="000000"/>
        </w:rPr>
        <w:t>煤层巷道锚网支护技术研究</w:t>
      </w:r>
      <w:r>
        <w:rPr>
          <w:rFonts w:hAnsi="Times New Roman"/>
          <w:color w:val="000000"/>
        </w:rPr>
        <w:t>[J].</w:t>
      </w:r>
      <w:r>
        <w:rPr>
          <w:rFonts w:hAnsi="Times New Roman"/>
          <w:color w:val="000000"/>
        </w:rPr>
        <w:t>煤炭技术</w:t>
      </w:r>
      <w:r>
        <w:rPr>
          <w:rFonts w:hAnsi="Times New Roman"/>
          <w:color w:val="000000"/>
        </w:rPr>
        <w:t>,2016,35(6):28-30.</w:t>
      </w:r>
    </w:p>
    <w:p w14:paraId="6373A22B" w14:textId="77777777" w:rsidR="00815FE7" w:rsidRDefault="00815FE7">
      <w:pPr>
        <w:rPr>
          <w:b/>
          <w:bCs/>
          <w:color w:val="FF0000"/>
          <w:sz w:val="28"/>
          <w:szCs w:val="28"/>
        </w:rPr>
      </w:pPr>
    </w:p>
    <w:p w14:paraId="66212A07" w14:textId="77777777" w:rsidR="00815FE7" w:rsidRDefault="008F12F5">
      <w:p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附录（一）：不同类型文献格式</w:t>
      </w:r>
    </w:p>
    <w:p w14:paraId="215649A7" w14:textId="77777777" w:rsidR="00815FE7" w:rsidRDefault="008F12F5">
      <w:pPr>
        <w:rPr>
          <w:b/>
          <w:bCs/>
          <w:color w:val="FF0000"/>
        </w:rPr>
      </w:pPr>
      <w:r>
        <w:rPr>
          <w:rFonts w:hint="eastAsia"/>
          <w:b/>
          <w:bCs/>
        </w:rPr>
        <w:t>务必严格按照示例要求修改检查参考文献格式，并注意标红处的细节要求。</w:t>
      </w:r>
      <w:r>
        <w:rPr>
          <w:rStyle w:val="qowt-font1-timesnewroman"/>
          <w:b/>
          <w:bCs/>
          <w:color w:val="FF0000"/>
        </w:rPr>
        <w:t>（对</w:t>
      </w:r>
      <w:r>
        <w:rPr>
          <w:rStyle w:val="qowt-font1-timesnewroman"/>
          <w:b/>
          <w:bCs/>
          <w:color w:val="FF0000"/>
          <w:u w:val="single"/>
        </w:rPr>
        <w:t>非英文期刊</w:t>
      </w:r>
      <w:r>
        <w:rPr>
          <w:rStyle w:val="qowt-font1-timesnewroman"/>
          <w:b/>
          <w:bCs/>
          <w:color w:val="FF0000"/>
        </w:rPr>
        <w:t>文献，</w:t>
      </w:r>
      <w:r>
        <w:rPr>
          <w:rStyle w:val="qowt-font1-timesnewroman"/>
          <w:rFonts w:hint="eastAsia"/>
          <w:b/>
          <w:bCs/>
          <w:color w:val="FF0000"/>
        </w:rPr>
        <w:t>应</w:t>
      </w:r>
      <w:r>
        <w:rPr>
          <w:rStyle w:val="qowt-font1-timesnewroman"/>
          <w:b/>
          <w:bCs/>
          <w:color w:val="FF0000"/>
        </w:rPr>
        <w:t>先列出原文，再另起</w:t>
      </w:r>
      <w:r>
        <w:rPr>
          <w:rStyle w:val="qowt-font1-timesnewroman"/>
          <w:rFonts w:hint="eastAsia"/>
          <w:b/>
          <w:bCs/>
          <w:color w:val="FF0000"/>
        </w:rPr>
        <w:t>一段翻译成</w:t>
      </w:r>
      <w:r>
        <w:rPr>
          <w:rStyle w:val="qowt-font1-timesnewroman"/>
          <w:b/>
          <w:bCs/>
          <w:color w:val="FF0000"/>
        </w:rPr>
        <w:t>英文，</w:t>
      </w:r>
      <w:r>
        <w:rPr>
          <w:rStyle w:val="qowt-font1-timesnewroman"/>
          <w:rFonts w:hint="eastAsia"/>
          <w:b/>
          <w:bCs/>
          <w:color w:val="FF0000"/>
        </w:rPr>
        <w:t>具体要求</w:t>
      </w:r>
      <w:r>
        <w:rPr>
          <w:rStyle w:val="qowt-font1-timesnewroman"/>
          <w:b/>
          <w:bCs/>
          <w:color w:val="FF0000"/>
        </w:rPr>
        <w:t>参见</w:t>
      </w:r>
      <w:r>
        <w:rPr>
          <w:rStyle w:val="qowt-font1-timesnewroman"/>
          <w:rFonts w:hint="eastAsia"/>
          <w:b/>
          <w:bCs/>
          <w:color w:val="FF0000"/>
        </w:rPr>
        <w:t>第二条及其注释</w:t>
      </w:r>
      <w:r>
        <w:rPr>
          <w:rStyle w:val="qowt-font1-timesnewroman"/>
          <w:b/>
          <w:bCs/>
          <w:color w:val="FF0000"/>
        </w:rPr>
        <w:t>）</w:t>
      </w:r>
    </w:p>
    <w:p w14:paraId="06544FDB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专著：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作者名</w:t>
      </w:r>
      <w:r>
        <w:rPr>
          <w:rFonts w:hint="eastAsia"/>
          <w:color w:val="FF0000"/>
        </w:rPr>
        <w:t>.</w:t>
      </w:r>
      <w:r>
        <w:rPr>
          <w:rFonts w:hint="eastAsia"/>
        </w:rPr>
        <w:t>书名</w:t>
      </w:r>
      <w:r>
        <w:rPr>
          <w:rFonts w:hint="eastAsia"/>
          <w:color w:val="FF0000"/>
        </w:rPr>
        <w:t>.</w:t>
      </w:r>
      <w:r>
        <w:rPr>
          <w:rFonts w:hint="eastAsia"/>
        </w:rPr>
        <w:t>版本</w:t>
      </w:r>
      <w:r>
        <w:rPr>
          <w:rFonts w:hint="eastAsia"/>
        </w:rPr>
        <w:t>[M]</w:t>
      </w:r>
      <w:r>
        <w:rPr>
          <w:rFonts w:hint="eastAsia"/>
          <w:color w:val="FF0000"/>
        </w:rPr>
        <w:t>.</w:t>
      </w:r>
      <w:r>
        <w:rPr>
          <w:rFonts w:hint="eastAsia"/>
        </w:rPr>
        <w:t>出版地</w:t>
      </w:r>
      <w:r>
        <w:rPr>
          <w:rFonts w:hint="eastAsia"/>
          <w:color w:val="FF0000"/>
        </w:rPr>
        <w:t>：</w:t>
      </w:r>
      <w:r>
        <w:rPr>
          <w:rFonts w:hint="eastAsia"/>
        </w:rPr>
        <w:t>出版者</w:t>
      </w:r>
      <w:r>
        <w:rPr>
          <w:rFonts w:hint="eastAsia"/>
          <w:color w:val="FF0000"/>
        </w:rPr>
        <w:t>，</w:t>
      </w:r>
      <w:r>
        <w:rPr>
          <w:rFonts w:hint="eastAsia"/>
        </w:rPr>
        <w:t>出版年</w:t>
      </w:r>
      <w:r>
        <w:rPr>
          <w:rFonts w:hint="eastAsia"/>
          <w:color w:val="FF0000"/>
        </w:rPr>
        <w:t>.</w:t>
      </w:r>
    </w:p>
    <w:p w14:paraId="6B884345" w14:textId="77777777" w:rsidR="00815FE7" w:rsidRDefault="008F12F5">
      <w:pPr>
        <w:pStyle w:val="affb"/>
        <w:ind w:left="420" w:firstLineChars="0" w:firstLine="0"/>
        <w:rPr>
          <w:b/>
          <w:bCs/>
          <w:color w:val="548DD4" w:themeColor="text2" w:themeTint="99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1]</w:t>
      </w:r>
      <w:r>
        <w:rPr>
          <w:rFonts w:hint="eastAsia"/>
          <w:b/>
          <w:bCs/>
          <w:color w:val="548DD4" w:themeColor="text2" w:themeTint="99"/>
        </w:rPr>
        <w:t>徐芝纶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弹性力学</w:t>
      </w:r>
      <w:r>
        <w:rPr>
          <w:rFonts w:hint="eastAsia"/>
          <w:b/>
          <w:bCs/>
          <w:color w:val="548DD4" w:themeColor="text2" w:themeTint="99"/>
        </w:rPr>
        <w:t>[M]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FF0000"/>
        </w:rPr>
        <w:t>北京：</w:t>
      </w:r>
      <w:r>
        <w:rPr>
          <w:rFonts w:hint="eastAsia"/>
          <w:b/>
          <w:bCs/>
          <w:color w:val="548DD4" w:themeColor="text2" w:themeTint="99"/>
        </w:rPr>
        <w:t>高等教育出版社</w:t>
      </w:r>
      <w:r>
        <w:rPr>
          <w:rFonts w:hint="eastAsia"/>
          <w:b/>
          <w:bCs/>
          <w:color w:val="FF0000"/>
        </w:rPr>
        <w:t>，</w:t>
      </w:r>
      <w:r>
        <w:rPr>
          <w:rFonts w:hint="eastAsia"/>
          <w:b/>
          <w:bCs/>
          <w:color w:val="548DD4" w:themeColor="text2" w:themeTint="99"/>
        </w:rPr>
        <w:t>2016</w:t>
      </w:r>
      <w:r>
        <w:rPr>
          <w:rFonts w:hint="eastAsia"/>
          <w:b/>
          <w:bCs/>
          <w:color w:val="FF0000"/>
        </w:rPr>
        <w:t>.</w:t>
      </w:r>
    </w:p>
    <w:p w14:paraId="6589AF8A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期刊文章：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作者名</w:t>
      </w:r>
      <w:r>
        <w:rPr>
          <w:rFonts w:hint="eastAsia"/>
          <w:color w:val="FF0000"/>
        </w:rPr>
        <w:t>.</w:t>
      </w:r>
      <w:r>
        <w:rPr>
          <w:rFonts w:hint="eastAsia"/>
        </w:rPr>
        <w:t>论文题目</w:t>
      </w:r>
      <w:r>
        <w:rPr>
          <w:rFonts w:hint="eastAsia"/>
        </w:rPr>
        <w:t>[J]</w:t>
      </w:r>
      <w:r>
        <w:rPr>
          <w:rFonts w:hint="eastAsia"/>
          <w:color w:val="FF0000"/>
        </w:rPr>
        <w:t>.</w:t>
      </w:r>
      <w:r>
        <w:rPr>
          <w:rFonts w:hint="eastAsia"/>
        </w:rPr>
        <w:t>出版物名称</w:t>
      </w:r>
      <w:r>
        <w:rPr>
          <w:rFonts w:hint="eastAsia"/>
          <w:color w:val="FF0000"/>
        </w:rPr>
        <w:t>，</w:t>
      </w:r>
      <w:r>
        <w:rPr>
          <w:rFonts w:hint="eastAsia"/>
        </w:rPr>
        <w:t>年</w:t>
      </w:r>
      <w:r>
        <w:rPr>
          <w:rFonts w:hint="eastAsia"/>
          <w:color w:val="FF0000"/>
        </w:rPr>
        <w:t>，</w:t>
      </w:r>
      <w:r>
        <w:rPr>
          <w:rFonts w:hint="eastAsia"/>
        </w:rPr>
        <w:t>卷（期）</w:t>
      </w:r>
      <w:r>
        <w:rPr>
          <w:rFonts w:hint="eastAsia"/>
          <w:color w:val="FF0000"/>
        </w:rPr>
        <w:t>：</w:t>
      </w:r>
      <w:r>
        <w:rPr>
          <w:rFonts w:hint="eastAsia"/>
        </w:rPr>
        <w:t>起止页码</w:t>
      </w:r>
      <w:r>
        <w:rPr>
          <w:rFonts w:hint="eastAsia"/>
          <w:color w:val="FF0000"/>
        </w:rPr>
        <w:t>.</w:t>
      </w:r>
    </w:p>
    <w:p w14:paraId="6E203C8A" w14:textId="77777777" w:rsidR="00815FE7" w:rsidRDefault="008F12F5">
      <w:pPr>
        <w:pStyle w:val="affb"/>
        <w:ind w:left="420" w:firstLineChars="0" w:firstLine="0"/>
        <w:rPr>
          <w:b/>
          <w:bCs/>
          <w:color w:val="FF0000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2]</w:t>
      </w:r>
      <w:commentRangeStart w:id="45"/>
      <w:r>
        <w:rPr>
          <w:rFonts w:hint="eastAsia"/>
          <w:b/>
          <w:bCs/>
          <w:color w:val="FF0000"/>
        </w:rPr>
        <w:t>郭</w:t>
      </w:r>
      <w:r>
        <w:rPr>
          <w:rFonts w:hint="eastAsia"/>
          <w:b/>
          <w:bCs/>
          <w:color w:val="FF0000"/>
        </w:rPr>
        <w:t xml:space="preserve"> </w:t>
      </w:r>
      <w:r>
        <w:rPr>
          <w:rFonts w:hint="eastAsia"/>
          <w:b/>
          <w:bCs/>
          <w:color w:val="FF0000"/>
        </w:rPr>
        <w:t>涛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李鹏飞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周小龙</w:t>
      </w:r>
      <w:commentRangeEnd w:id="45"/>
      <w:r>
        <w:rPr>
          <w:rStyle w:val="afd"/>
        </w:rPr>
        <w:commentReference w:id="45"/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“三软”厚煤层回采巷道锚网索梁联合支护技术</w:t>
      </w:r>
      <w:r>
        <w:rPr>
          <w:rFonts w:hint="eastAsia"/>
          <w:b/>
          <w:bCs/>
          <w:color w:val="548DD4" w:themeColor="text2" w:themeTint="99"/>
        </w:rPr>
        <w:t>[J]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煤炭工程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2017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49</w:t>
      </w:r>
      <w:commentRangeStart w:id="46"/>
      <w:r>
        <w:rPr>
          <w:rFonts w:hint="eastAsia"/>
          <w:b/>
          <w:bCs/>
          <w:color w:val="FF0000"/>
        </w:rPr>
        <w:t>(4)</w:t>
      </w:r>
      <w:commentRangeEnd w:id="46"/>
      <w:r>
        <w:rPr>
          <w:rStyle w:val="afd"/>
        </w:rPr>
        <w:commentReference w:id="46"/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548DD4" w:themeColor="text2" w:themeTint="99"/>
        </w:rPr>
        <w:t>39</w:t>
      </w:r>
      <w:r>
        <w:rPr>
          <w:rFonts w:hint="eastAsia"/>
          <w:b/>
          <w:bCs/>
          <w:color w:val="FF0000"/>
        </w:rPr>
        <w:t>-</w:t>
      </w:r>
      <w:r>
        <w:rPr>
          <w:rFonts w:hint="eastAsia"/>
          <w:b/>
          <w:bCs/>
          <w:color w:val="548DD4" w:themeColor="text2" w:themeTint="99"/>
        </w:rPr>
        <w:t>42</w:t>
      </w:r>
      <w:r>
        <w:rPr>
          <w:rFonts w:hint="eastAsia"/>
          <w:b/>
          <w:bCs/>
          <w:color w:val="FF0000"/>
        </w:rPr>
        <w:t>.</w:t>
      </w:r>
    </w:p>
    <w:p w14:paraId="3EAD650B" w14:textId="77777777" w:rsidR="00815FE7" w:rsidRDefault="008F12F5">
      <w:pPr>
        <w:pStyle w:val="affb"/>
        <w:ind w:left="420" w:firstLineChars="0" w:firstLine="0"/>
        <w:rPr>
          <w:b/>
          <w:bCs/>
          <w:color w:val="FF0000"/>
        </w:rPr>
      </w:pPr>
      <w:commentRangeStart w:id="47"/>
      <w:r>
        <w:rPr>
          <w:rFonts w:hint="eastAsia"/>
          <w:b/>
          <w:bCs/>
          <w:color w:val="FF0000"/>
        </w:rPr>
        <w:t>G</w:t>
      </w:r>
      <w:r>
        <w:rPr>
          <w:b/>
          <w:bCs/>
          <w:color w:val="FF0000"/>
        </w:rPr>
        <w:t>UO Tao,LI Xiaopeng,ZHOU Xiaolong.</w:t>
      </w:r>
      <w:r>
        <w:rPr>
          <w:rFonts w:hint="eastAsia"/>
          <w:color w:val="FF0000"/>
        </w:rPr>
        <w:t xml:space="preserve"> </w:t>
      </w:r>
      <w:r>
        <w:rPr>
          <w:rFonts w:hint="eastAsia"/>
          <w:b/>
          <w:bCs/>
          <w:color w:val="FF0000"/>
        </w:rPr>
        <w:t>Combined support technology of bolt-mesh-cable-beam</w:t>
      </w:r>
      <w:r>
        <w:rPr>
          <w:b/>
          <w:bCs/>
          <w:color w:val="FF0000"/>
        </w:rPr>
        <w:t xml:space="preserve"> </w:t>
      </w:r>
      <w:r>
        <w:rPr>
          <w:rFonts w:hint="eastAsia"/>
          <w:b/>
          <w:bCs/>
          <w:color w:val="FF0000"/>
        </w:rPr>
        <w:t>in the three-soft thick coal seam</w:t>
      </w:r>
      <w:r>
        <w:rPr>
          <w:b/>
          <w:bCs/>
          <w:color w:val="FF0000"/>
        </w:rPr>
        <w:t>[J]</w:t>
      </w:r>
      <w:r>
        <w:rPr>
          <w:rFonts w:hint="eastAsia"/>
          <w:b/>
          <w:bCs/>
          <w:color w:val="FF0000"/>
        </w:rPr>
        <w:t>.</w:t>
      </w:r>
      <w:r>
        <w:rPr>
          <w:color w:val="FF0000"/>
        </w:rPr>
        <w:t xml:space="preserve"> </w:t>
      </w:r>
      <w:r>
        <w:rPr>
          <w:b/>
          <w:bCs/>
          <w:color w:val="FF0000"/>
        </w:rPr>
        <w:t>Coal</w:t>
      </w:r>
      <w:r>
        <w:rPr>
          <w:rFonts w:hint="eastAsia"/>
          <w:b/>
          <w:bCs/>
          <w:color w:val="FF0000"/>
        </w:rPr>
        <w:t xml:space="preserve"> </w:t>
      </w:r>
      <w:r>
        <w:rPr>
          <w:b/>
          <w:bCs/>
          <w:color w:val="FF0000"/>
        </w:rPr>
        <w:t>Engineering,</w:t>
      </w:r>
      <w:r>
        <w:rPr>
          <w:rFonts w:hint="eastAsia"/>
          <w:b/>
          <w:bCs/>
          <w:color w:val="FF0000"/>
        </w:rPr>
        <w:t xml:space="preserve"> 2017,49(4):39-42.</w:t>
      </w:r>
      <w:commentRangeEnd w:id="47"/>
      <w:r>
        <w:rPr>
          <w:rStyle w:val="afd"/>
          <w:color w:val="FF0000"/>
        </w:rPr>
        <w:commentReference w:id="47"/>
      </w:r>
    </w:p>
    <w:p w14:paraId="2CB53FC2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论文集：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作者名</w:t>
      </w:r>
      <w:r>
        <w:rPr>
          <w:rFonts w:hint="eastAsia"/>
          <w:color w:val="FF0000"/>
        </w:rPr>
        <w:t xml:space="preserve">. </w:t>
      </w:r>
      <w:r>
        <w:rPr>
          <w:rFonts w:hint="eastAsia"/>
        </w:rPr>
        <w:t>论文题目</w:t>
      </w:r>
      <w:r>
        <w:rPr>
          <w:rFonts w:hint="eastAsia"/>
        </w:rPr>
        <w:t>[C]</w:t>
      </w:r>
      <w:r>
        <w:rPr>
          <w:rFonts w:hint="eastAsia"/>
          <w:color w:val="FF0000"/>
        </w:rPr>
        <w:t xml:space="preserve"> / /</w:t>
      </w:r>
      <w:r>
        <w:rPr>
          <w:rFonts w:hint="eastAsia"/>
        </w:rPr>
        <w:t>论文集名</w:t>
      </w:r>
      <w:r>
        <w:rPr>
          <w:rFonts w:hint="eastAsia"/>
          <w:color w:val="FF0000"/>
        </w:rPr>
        <w:t>.</w:t>
      </w:r>
      <w:r>
        <w:rPr>
          <w:rFonts w:hint="eastAsia"/>
        </w:rPr>
        <w:t>出版地</w:t>
      </w:r>
      <w:r>
        <w:rPr>
          <w:rFonts w:hint="eastAsia"/>
        </w:rPr>
        <w:t>(</w:t>
      </w:r>
      <w:r>
        <w:rPr>
          <w:rFonts w:hint="eastAsia"/>
        </w:rPr>
        <w:t>或会议主办地</w:t>
      </w:r>
      <w:r>
        <w:rPr>
          <w:rFonts w:hint="eastAsia"/>
        </w:rPr>
        <w:t>)</w:t>
      </w:r>
      <w:r>
        <w:rPr>
          <w:rFonts w:hint="eastAsia"/>
          <w:color w:val="FF0000"/>
        </w:rPr>
        <w:t>：</w:t>
      </w:r>
      <w:r>
        <w:rPr>
          <w:rFonts w:hint="eastAsia"/>
        </w:rPr>
        <w:t>出版者</w:t>
      </w:r>
      <w:r>
        <w:rPr>
          <w:rFonts w:hint="eastAsia"/>
          <w:color w:val="FF0000"/>
        </w:rPr>
        <w:t>，</w:t>
      </w:r>
      <w:r>
        <w:rPr>
          <w:rFonts w:hint="eastAsia"/>
        </w:rPr>
        <w:t>出版年</w:t>
      </w:r>
      <w:r>
        <w:rPr>
          <w:rFonts w:hint="eastAsia"/>
          <w:color w:val="FF0000"/>
        </w:rPr>
        <w:t>：</w:t>
      </w:r>
      <w:r>
        <w:rPr>
          <w:rFonts w:hint="eastAsia"/>
        </w:rPr>
        <w:t>起止页码</w:t>
      </w:r>
      <w:r>
        <w:rPr>
          <w:rFonts w:hint="eastAsia"/>
          <w:color w:val="FF0000"/>
        </w:rPr>
        <w:t>.</w:t>
      </w:r>
    </w:p>
    <w:p w14:paraId="405BC247" w14:textId="77777777" w:rsidR="00815FE7" w:rsidRDefault="008F12F5">
      <w:pPr>
        <w:pStyle w:val="affb"/>
        <w:ind w:left="420" w:firstLineChars="0" w:firstLine="0"/>
        <w:rPr>
          <w:b/>
          <w:bCs/>
          <w:color w:val="548DD4" w:themeColor="text2" w:themeTint="99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3]</w:t>
      </w:r>
      <w:r>
        <w:rPr>
          <w:rFonts w:hint="eastAsia"/>
          <w:b/>
          <w:bCs/>
          <w:color w:val="548DD4" w:themeColor="text2" w:themeTint="99"/>
        </w:rPr>
        <w:t>刘传喜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中国豫西煤田滑动构造特征浅析</w:t>
      </w:r>
      <w:r>
        <w:rPr>
          <w:rFonts w:hint="eastAsia"/>
          <w:b/>
          <w:bCs/>
          <w:color w:val="548DD4" w:themeColor="text2" w:themeTint="99"/>
        </w:rPr>
        <w:t>[C]//</w:t>
      </w:r>
      <w:r>
        <w:rPr>
          <w:rFonts w:hint="eastAsia"/>
          <w:b/>
          <w:bCs/>
          <w:color w:val="548DD4" w:themeColor="text2" w:themeTint="99"/>
        </w:rPr>
        <w:t>河南地球科学通报</w:t>
      </w:r>
      <w:r>
        <w:rPr>
          <w:rFonts w:hint="eastAsia"/>
          <w:b/>
          <w:bCs/>
          <w:color w:val="548DD4" w:themeColor="text2" w:themeTint="99"/>
        </w:rPr>
        <w:t>2008</w:t>
      </w:r>
      <w:r>
        <w:rPr>
          <w:rFonts w:hint="eastAsia"/>
          <w:b/>
          <w:bCs/>
          <w:color w:val="548DD4" w:themeColor="text2" w:themeTint="99"/>
        </w:rPr>
        <w:t>年卷（上册）</w:t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548DD4" w:themeColor="text2" w:themeTint="99"/>
        </w:rPr>
        <w:t>河南省地质学会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2008</w:t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548DD4" w:themeColor="text2" w:themeTint="99"/>
        </w:rPr>
        <w:t>68</w:t>
      </w:r>
      <w:r>
        <w:rPr>
          <w:rFonts w:hint="eastAsia"/>
          <w:b/>
          <w:bCs/>
          <w:color w:val="FF0000"/>
        </w:rPr>
        <w:t>-</w:t>
      </w:r>
      <w:r>
        <w:rPr>
          <w:rFonts w:hint="eastAsia"/>
          <w:b/>
          <w:bCs/>
          <w:color w:val="548DD4" w:themeColor="text2" w:themeTint="99"/>
        </w:rPr>
        <w:t>75</w:t>
      </w:r>
      <w:r>
        <w:rPr>
          <w:rFonts w:hint="eastAsia"/>
          <w:b/>
          <w:bCs/>
          <w:color w:val="FF0000"/>
        </w:rPr>
        <w:t>.</w:t>
      </w:r>
    </w:p>
    <w:p w14:paraId="1B38FE9A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学位论文：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作者名</w:t>
      </w:r>
      <w:r>
        <w:rPr>
          <w:rFonts w:hint="eastAsia"/>
          <w:color w:val="FF0000"/>
        </w:rPr>
        <w:t>.</w:t>
      </w:r>
      <w:r>
        <w:rPr>
          <w:rFonts w:hint="eastAsia"/>
        </w:rPr>
        <w:t>论文题名</w:t>
      </w:r>
      <w:r>
        <w:rPr>
          <w:rFonts w:hint="eastAsia"/>
        </w:rPr>
        <w:t>[D]</w:t>
      </w:r>
      <w:r>
        <w:rPr>
          <w:rFonts w:hint="eastAsia"/>
          <w:color w:val="FF0000"/>
        </w:rPr>
        <w:t>.</w:t>
      </w:r>
      <w:r>
        <w:rPr>
          <w:rFonts w:hint="eastAsia"/>
        </w:rPr>
        <w:t>保存地点</w:t>
      </w:r>
      <w:r>
        <w:rPr>
          <w:rFonts w:hint="eastAsia"/>
          <w:color w:val="FF0000"/>
        </w:rPr>
        <w:t>：</w:t>
      </w:r>
      <w:r>
        <w:rPr>
          <w:rFonts w:hint="eastAsia"/>
        </w:rPr>
        <w:t>保存单位</w:t>
      </w:r>
      <w:r>
        <w:rPr>
          <w:rFonts w:hint="eastAsia"/>
          <w:color w:val="FF0000"/>
        </w:rPr>
        <w:t>，</w:t>
      </w:r>
      <w:r>
        <w:rPr>
          <w:rFonts w:hint="eastAsia"/>
        </w:rPr>
        <w:t>年份</w:t>
      </w:r>
      <w:r>
        <w:rPr>
          <w:rFonts w:hint="eastAsia"/>
          <w:color w:val="FF0000"/>
        </w:rPr>
        <w:t>：</w:t>
      </w:r>
      <w:r>
        <w:rPr>
          <w:rFonts w:hint="eastAsia"/>
        </w:rPr>
        <w:t>起止页码</w:t>
      </w:r>
      <w:r>
        <w:rPr>
          <w:rFonts w:hint="eastAsia"/>
          <w:color w:val="FF0000"/>
        </w:rPr>
        <w:t>.</w:t>
      </w:r>
    </w:p>
    <w:p w14:paraId="748C277E" w14:textId="77777777" w:rsidR="00815FE7" w:rsidRDefault="008F12F5">
      <w:pPr>
        <w:pStyle w:val="affb"/>
        <w:ind w:left="420" w:firstLineChars="0" w:firstLine="0"/>
        <w:rPr>
          <w:b/>
          <w:bCs/>
          <w:color w:val="548DD4" w:themeColor="text2" w:themeTint="99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4</w:t>
      </w:r>
      <w:r>
        <w:rPr>
          <w:rFonts w:hint="eastAsia"/>
          <w:b/>
          <w:bCs/>
          <w:color w:val="548DD4" w:themeColor="text2" w:themeTint="99"/>
        </w:rPr>
        <w:t>]</w:t>
      </w:r>
      <w:r>
        <w:rPr>
          <w:rFonts w:hint="eastAsia"/>
          <w:b/>
          <w:bCs/>
          <w:color w:val="548DD4" w:themeColor="text2" w:themeTint="99"/>
        </w:rPr>
        <w:t>孙志海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 xml:space="preserve"> </w:t>
      </w:r>
      <w:r>
        <w:rPr>
          <w:rFonts w:hint="eastAsia"/>
          <w:b/>
          <w:bCs/>
          <w:color w:val="548DD4" w:themeColor="text2" w:themeTint="99"/>
        </w:rPr>
        <w:t>赵家寨煤矿“三软”煤层沿空掘巷围岩控制技术研究</w:t>
      </w:r>
      <w:r>
        <w:rPr>
          <w:rFonts w:hint="eastAsia"/>
          <w:b/>
          <w:bCs/>
          <w:color w:val="548DD4" w:themeColor="text2" w:themeTint="99"/>
        </w:rPr>
        <w:t>[D]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FF0000"/>
        </w:rPr>
        <w:t>徐州：</w:t>
      </w:r>
      <w:r>
        <w:rPr>
          <w:rFonts w:hint="eastAsia"/>
          <w:b/>
          <w:bCs/>
          <w:color w:val="548DD4" w:themeColor="text2" w:themeTint="99"/>
        </w:rPr>
        <w:t>中国矿业大学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2018</w:t>
      </w:r>
      <w:r>
        <w:rPr>
          <w:rFonts w:hint="eastAsia"/>
          <w:b/>
          <w:bCs/>
          <w:color w:val="FF0000"/>
        </w:rPr>
        <w:t>.</w:t>
      </w:r>
    </w:p>
    <w:p w14:paraId="3FD40CE7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专利：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专利申请者</w:t>
      </w:r>
      <w:r>
        <w:rPr>
          <w:rFonts w:hint="eastAsia"/>
          <w:color w:val="FF0000"/>
        </w:rPr>
        <w:t>.</w:t>
      </w:r>
      <w:r>
        <w:rPr>
          <w:rFonts w:hint="eastAsia"/>
        </w:rPr>
        <w:t>专利名</w:t>
      </w:r>
      <w:r>
        <w:rPr>
          <w:rFonts w:hint="eastAsia"/>
          <w:color w:val="FF0000"/>
        </w:rPr>
        <w:t>：</w:t>
      </w:r>
      <w:r>
        <w:rPr>
          <w:rFonts w:hint="eastAsia"/>
        </w:rPr>
        <w:t>国别</w:t>
      </w:r>
      <w:r>
        <w:rPr>
          <w:rFonts w:hint="eastAsia"/>
          <w:color w:val="FF0000"/>
        </w:rPr>
        <w:t>.</w:t>
      </w:r>
      <w:r>
        <w:rPr>
          <w:rFonts w:hint="eastAsia"/>
        </w:rPr>
        <w:t>专利种类</w:t>
      </w:r>
      <w:r>
        <w:rPr>
          <w:rFonts w:hint="eastAsia"/>
          <w:color w:val="FF0000"/>
        </w:rPr>
        <w:t>.</w:t>
      </w:r>
      <w:r>
        <w:rPr>
          <w:rFonts w:hint="eastAsia"/>
        </w:rPr>
        <w:t>专利号</w:t>
      </w:r>
      <w:r>
        <w:rPr>
          <w:rFonts w:hint="eastAsia"/>
        </w:rPr>
        <w:t>[P]</w:t>
      </w:r>
      <w:r>
        <w:rPr>
          <w:rFonts w:hint="eastAsia"/>
          <w:color w:val="FF0000"/>
        </w:rPr>
        <w:t>.</w:t>
      </w:r>
      <w:r>
        <w:rPr>
          <w:rFonts w:hint="eastAsia"/>
        </w:rPr>
        <w:t>出版年月日</w:t>
      </w:r>
      <w:r>
        <w:rPr>
          <w:rFonts w:hint="eastAsia"/>
          <w:color w:val="FF0000"/>
        </w:rPr>
        <w:t>.</w:t>
      </w:r>
    </w:p>
    <w:p w14:paraId="44FFC4C5" w14:textId="77777777" w:rsidR="00815FE7" w:rsidRDefault="008F12F5">
      <w:pPr>
        <w:pStyle w:val="affb"/>
        <w:ind w:left="420" w:firstLineChars="0" w:firstLine="0"/>
        <w:rPr>
          <w:b/>
          <w:bCs/>
          <w:color w:val="548DD4" w:themeColor="text2" w:themeTint="99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5]</w:t>
      </w:r>
      <w:r>
        <w:rPr>
          <w:rFonts w:hint="eastAsia"/>
          <w:b/>
          <w:bCs/>
          <w:color w:val="548DD4" w:themeColor="text2" w:themeTint="99"/>
        </w:rPr>
        <w:t>黄炳香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赵兴龙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陈树亮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等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 xml:space="preserve"> </w:t>
      </w:r>
      <w:r>
        <w:rPr>
          <w:rFonts w:hint="eastAsia"/>
          <w:b/>
          <w:bCs/>
          <w:color w:val="548DD4" w:themeColor="text2" w:themeTint="99"/>
        </w:rPr>
        <w:t>一种用于钻孔内开环槽的钻头</w:t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548DD4" w:themeColor="text2" w:themeTint="99"/>
        </w:rPr>
        <w:t xml:space="preserve"> </w:t>
      </w:r>
      <w:r>
        <w:rPr>
          <w:rFonts w:hint="eastAsia"/>
          <w:b/>
          <w:bCs/>
          <w:color w:val="548DD4" w:themeColor="text2" w:themeTint="99"/>
        </w:rPr>
        <w:t>中国</w:t>
      </w:r>
      <w:r>
        <w:rPr>
          <w:rFonts w:hint="eastAsia"/>
          <w:b/>
          <w:bCs/>
          <w:color w:val="FF0000"/>
        </w:rPr>
        <w:t xml:space="preserve">, </w:t>
      </w:r>
      <w:r>
        <w:rPr>
          <w:rFonts w:hint="eastAsia"/>
          <w:b/>
          <w:bCs/>
          <w:color w:val="548DD4" w:themeColor="text2" w:themeTint="99"/>
        </w:rPr>
        <w:t>ZL201820841890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2 [P]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 xml:space="preserve"> 2019</w:t>
      </w:r>
      <w:r>
        <w:rPr>
          <w:rFonts w:hint="eastAsia"/>
          <w:b/>
          <w:bCs/>
          <w:color w:val="FF0000"/>
        </w:rPr>
        <w:t>-</w:t>
      </w:r>
      <w:r>
        <w:rPr>
          <w:rFonts w:hint="eastAsia"/>
          <w:b/>
          <w:bCs/>
          <w:color w:val="548DD4" w:themeColor="text2" w:themeTint="99"/>
        </w:rPr>
        <w:t>04</w:t>
      </w:r>
      <w:r>
        <w:rPr>
          <w:rFonts w:hint="eastAsia"/>
          <w:b/>
          <w:bCs/>
          <w:color w:val="FF0000"/>
        </w:rPr>
        <w:t>-</w:t>
      </w:r>
      <w:r>
        <w:rPr>
          <w:rFonts w:hint="eastAsia"/>
          <w:b/>
          <w:bCs/>
          <w:color w:val="548DD4" w:themeColor="text2" w:themeTint="99"/>
        </w:rPr>
        <w:t>23</w:t>
      </w:r>
      <w:r>
        <w:rPr>
          <w:rFonts w:hint="eastAsia"/>
          <w:b/>
          <w:bCs/>
          <w:color w:val="FF0000"/>
        </w:rPr>
        <w:t>.</w:t>
      </w:r>
    </w:p>
    <w:p w14:paraId="232CA504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报告：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作者（责任单位）</w:t>
      </w:r>
      <w:r>
        <w:rPr>
          <w:rFonts w:hint="eastAsia"/>
          <w:color w:val="FF0000"/>
        </w:rPr>
        <w:t>.</w:t>
      </w:r>
      <w:r>
        <w:rPr>
          <w:rFonts w:hint="eastAsia"/>
        </w:rPr>
        <w:t>报告名称</w:t>
      </w:r>
      <w:r>
        <w:rPr>
          <w:rFonts w:hint="eastAsia"/>
        </w:rPr>
        <w:t xml:space="preserve">[R] </w:t>
      </w:r>
      <w:r>
        <w:rPr>
          <w:rFonts w:hint="eastAsia"/>
          <w:color w:val="FF0000"/>
        </w:rPr>
        <w:t>.</w:t>
      </w:r>
      <w:r>
        <w:rPr>
          <w:rFonts w:hint="eastAsia"/>
        </w:rPr>
        <w:t>保存地点</w:t>
      </w:r>
      <w:r>
        <w:rPr>
          <w:rFonts w:hint="eastAsia"/>
          <w:color w:val="FF0000"/>
        </w:rPr>
        <w:t>：</w:t>
      </w:r>
      <w:r>
        <w:rPr>
          <w:rFonts w:hint="eastAsia"/>
        </w:rPr>
        <w:t>保存单位</w:t>
      </w:r>
      <w:r>
        <w:rPr>
          <w:rFonts w:hint="eastAsia"/>
          <w:color w:val="FF0000"/>
        </w:rPr>
        <w:t>，</w:t>
      </w:r>
      <w:r>
        <w:rPr>
          <w:rFonts w:hint="eastAsia"/>
        </w:rPr>
        <w:t>年份</w:t>
      </w:r>
      <w:r>
        <w:rPr>
          <w:rFonts w:hint="eastAsia"/>
          <w:color w:val="FF0000"/>
        </w:rPr>
        <w:t>：</w:t>
      </w:r>
      <w:r>
        <w:rPr>
          <w:rFonts w:hint="eastAsia"/>
        </w:rPr>
        <w:t>起止页码</w:t>
      </w:r>
      <w:r>
        <w:rPr>
          <w:rFonts w:hint="eastAsia"/>
          <w:color w:val="FF0000"/>
        </w:rPr>
        <w:t>.</w:t>
      </w:r>
    </w:p>
    <w:p w14:paraId="02C35011" w14:textId="77777777" w:rsidR="00815FE7" w:rsidRDefault="008F12F5">
      <w:pPr>
        <w:pStyle w:val="affb"/>
        <w:ind w:left="420" w:firstLineChars="0" w:firstLine="0"/>
        <w:rPr>
          <w:b/>
          <w:bCs/>
          <w:color w:val="FF0000"/>
        </w:rPr>
      </w:pPr>
      <w:r>
        <w:rPr>
          <w:rFonts w:hint="eastAsia"/>
          <w:b/>
          <w:bCs/>
          <w:color w:val="548DD4" w:themeColor="text2" w:themeTint="99"/>
        </w:rPr>
        <w:t>[</w:t>
      </w:r>
      <w:r>
        <w:rPr>
          <w:b/>
          <w:bCs/>
          <w:color w:val="548DD4" w:themeColor="text2" w:themeTint="99"/>
        </w:rPr>
        <w:t>6]</w:t>
      </w:r>
      <w:r>
        <w:rPr>
          <w:rFonts w:hint="eastAsia"/>
          <w:b/>
          <w:bCs/>
          <w:color w:val="548DD4" w:themeColor="text2" w:themeTint="99"/>
        </w:rPr>
        <w:t>天地科技公司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千米深井巷道锚杆支护配套技术研究与应用</w:t>
      </w:r>
      <w:r>
        <w:rPr>
          <w:rFonts w:hint="eastAsia"/>
          <w:b/>
          <w:bCs/>
          <w:color w:val="548DD4" w:themeColor="text2" w:themeTint="99"/>
        </w:rPr>
        <w:t>[R]</w:t>
      </w:r>
      <w:r>
        <w:rPr>
          <w:rFonts w:hint="eastAsia"/>
          <w:b/>
          <w:bCs/>
          <w:color w:val="FF0000"/>
        </w:rPr>
        <w:t>.</w:t>
      </w:r>
      <w:r>
        <w:rPr>
          <w:rFonts w:hint="eastAsia"/>
          <w:b/>
          <w:bCs/>
          <w:color w:val="548DD4" w:themeColor="text2" w:themeTint="99"/>
        </w:rPr>
        <w:t>新泰</w:t>
      </w:r>
      <w:r>
        <w:rPr>
          <w:rFonts w:hint="eastAsia"/>
          <w:b/>
          <w:bCs/>
          <w:color w:val="FF0000"/>
        </w:rPr>
        <w:t>：</w:t>
      </w:r>
      <w:r>
        <w:rPr>
          <w:rFonts w:hint="eastAsia"/>
          <w:b/>
          <w:bCs/>
          <w:color w:val="548DD4" w:themeColor="text2" w:themeTint="99"/>
        </w:rPr>
        <w:t>天地科技公司</w:t>
      </w:r>
      <w:r>
        <w:rPr>
          <w:rFonts w:hint="eastAsia"/>
          <w:b/>
          <w:bCs/>
          <w:color w:val="FF0000"/>
        </w:rPr>
        <w:t>，</w:t>
      </w:r>
      <w:r>
        <w:rPr>
          <w:rFonts w:hint="eastAsia"/>
          <w:b/>
          <w:bCs/>
          <w:color w:val="548DD4" w:themeColor="text2" w:themeTint="99"/>
        </w:rPr>
        <w:t>2000</w:t>
      </w:r>
      <w:r>
        <w:rPr>
          <w:rFonts w:hint="eastAsia"/>
          <w:b/>
          <w:bCs/>
          <w:color w:val="FF0000"/>
        </w:rPr>
        <w:t>：</w:t>
      </w:r>
      <w:r>
        <w:rPr>
          <w:rFonts w:hint="eastAsia"/>
          <w:b/>
          <w:bCs/>
          <w:color w:val="548DD4" w:themeColor="text2" w:themeTint="99"/>
        </w:rPr>
        <w:t>15-20</w:t>
      </w:r>
      <w:r>
        <w:rPr>
          <w:rFonts w:hint="eastAsia"/>
          <w:b/>
          <w:bCs/>
          <w:color w:val="FF0000"/>
        </w:rPr>
        <w:t>.</w:t>
      </w:r>
    </w:p>
    <w:p w14:paraId="19E345D7" w14:textId="77777777" w:rsidR="00815FE7" w:rsidRDefault="008F12F5">
      <w:pPr>
        <w:pStyle w:val="affb"/>
        <w:numPr>
          <w:ilvl w:val="0"/>
          <w:numId w:val="3"/>
        </w:numPr>
        <w:ind w:firstLineChars="0"/>
      </w:pPr>
      <w:r>
        <w:rPr>
          <w:rFonts w:hint="eastAsia"/>
          <w:b/>
          <w:bCs/>
          <w:color w:val="FF0000"/>
        </w:rPr>
        <w:t>国际、国家标准：</w:t>
      </w:r>
      <w:r>
        <w:rPr>
          <w:rFonts w:hint="eastAsia"/>
        </w:rPr>
        <w:t>[</w:t>
      </w:r>
      <w:r>
        <w:rPr>
          <w:rFonts w:hint="eastAsia"/>
        </w:rPr>
        <w:t>序号</w:t>
      </w:r>
      <w:r>
        <w:rPr>
          <w:rFonts w:hint="eastAsia"/>
        </w:rPr>
        <w:t>]</w:t>
      </w:r>
      <w:r>
        <w:rPr>
          <w:rFonts w:hint="eastAsia"/>
        </w:rPr>
        <w:t>标准编号</w:t>
      </w:r>
      <w:r>
        <w:rPr>
          <w:rFonts w:hint="eastAsia"/>
          <w:color w:val="FF0000"/>
        </w:rPr>
        <w:t>，</w:t>
      </w:r>
      <w:r>
        <w:rPr>
          <w:rFonts w:hint="eastAsia"/>
        </w:rPr>
        <w:t>标准名称</w:t>
      </w:r>
      <w:r>
        <w:rPr>
          <w:rFonts w:hint="eastAsia"/>
        </w:rPr>
        <w:t>[S]</w:t>
      </w:r>
      <w:r>
        <w:rPr>
          <w:rFonts w:hint="eastAsia"/>
          <w:color w:val="FF0000"/>
        </w:rPr>
        <w:t>.</w:t>
      </w:r>
    </w:p>
    <w:p w14:paraId="3EFAFC49" w14:textId="77777777" w:rsidR="00815FE7" w:rsidRDefault="008F12F5">
      <w:pPr>
        <w:pStyle w:val="affb"/>
        <w:ind w:left="420" w:firstLineChars="0" w:firstLine="0"/>
        <w:rPr>
          <w:b/>
          <w:bCs/>
          <w:color w:val="548DD4" w:themeColor="text2" w:themeTint="99"/>
        </w:rPr>
      </w:pPr>
      <w:r>
        <w:rPr>
          <w:b/>
          <w:bCs/>
          <w:color w:val="548DD4" w:themeColor="text2" w:themeTint="99"/>
        </w:rPr>
        <w:t>[7]</w:t>
      </w:r>
      <w:r>
        <w:rPr>
          <w:rFonts w:hint="eastAsia"/>
          <w:b/>
          <w:bCs/>
          <w:color w:val="548DD4" w:themeColor="text2" w:themeTint="99"/>
        </w:rPr>
        <w:t>GB/T 7714</w:t>
      </w:r>
      <w:r>
        <w:rPr>
          <w:rFonts w:hint="eastAsia"/>
          <w:b/>
          <w:bCs/>
          <w:color w:val="548DD4" w:themeColor="text2" w:themeTint="99"/>
        </w:rPr>
        <w:t>—</w:t>
      </w:r>
      <w:r>
        <w:rPr>
          <w:rFonts w:hint="eastAsia"/>
          <w:b/>
          <w:bCs/>
          <w:color w:val="548DD4" w:themeColor="text2" w:themeTint="99"/>
        </w:rPr>
        <w:t>2005</w:t>
      </w:r>
      <w:r>
        <w:rPr>
          <w:rFonts w:hint="eastAsia"/>
          <w:b/>
          <w:bCs/>
          <w:color w:val="FF0000"/>
        </w:rPr>
        <w:t>,</w:t>
      </w:r>
      <w:r>
        <w:rPr>
          <w:rFonts w:hint="eastAsia"/>
          <w:b/>
          <w:bCs/>
          <w:color w:val="548DD4" w:themeColor="text2" w:themeTint="99"/>
        </w:rPr>
        <w:t>文后参考文献著录规则</w:t>
      </w:r>
      <w:r>
        <w:rPr>
          <w:rFonts w:hint="eastAsia"/>
          <w:b/>
          <w:bCs/>
          <w:color w:val="548DD4" w:themeColor="text2" w:themeTint="99"/>
        </w:rPr>
        <w:t>[S]</w:t>
      </w:r>
      <w:r>
        <w:rPr>
          <w:rFonts w:hint="eastAsia"/>
          <w:b/>
          <w:bCs/>
          <w:color w:val="FF0000"/>
        </w:rPr>
        <w:t>.</w:t>
      </w:r>
    </w:p>
    <w:p w14:paraId="3DAD4952" w14:textId="77777777" w:rsidR="00815FE7" w:rsidRDefault="008F12F5">
      <w:p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附录（二）：参考文献英文翻译方法</w:t>
      </w:r>
    </w:p>
    <w:p w14:paraId="3BE2AF99" w14:textId="77777777" w:rsidR="00815FE7" w:rsidRDefault="008F12F5">
      <w:pPr>
        <w:spacing w:line="360" w:lineRule="auto"/>
        <w:rPr>
          <w:b/>
          <w:color w:val="FF0000"/>
        </w:rPr>
      </w:pPr>
      <w:r>
        <w:rPr>
          <w:rFonts w:hint="eastAsia"/>
          <w:b/>
          <w:color w:val="FF0000"/>
        </w:rPr>
        <w:t>（</w:t>
      </w:r>
      <w:r>
        <w:rPr>
          <w:rFonts w:hint="eastAsia"/>
          <w:b/>
          <w:color w:val="FF0000"/>
        </w:rPr>
        <w:t>1</w:t>
      </w:r>
      <w:r>
        <w:rPr>
          <w:rFonts w:hint="eastAsia"/>
          <w:b/>
          <w:color w:val="FF0000"/>
        </w:rPr>
        <w:t>）</w:t>
      </w:r>
      <w:r>
        <w:rPr>
          <w:b/>
          <w:color w:val="FF0000"/>
        </w:rPr>
        <w:t>从知网、万方等数据库或</w:t>
      </w:r>
      <w:r>
        <w:rPr>
          <w:rFonts w:hint="eastAsia"/>
          <w:b/>
          <w:color w:val="FF0000"/>
        </w:rPr>
        <w:t>该篇文章的</w:t>
      </w:r>
      <w:r>
        <w:rPr>
          <w:b/>
          <w:color w:val="FF0000"/>
        </w:rPr>
        <w:t>期刊官网下载文章的</w:t>
      </w:r>
      <w:r>
        <w:rPr>
          <w:b/>
          <w:color w:val="FF0000"/>
        </w:rPr>
        <w:t>PDF</w:t>
      </w:r>
      <w:r>
        <w:rPr>
          <w:b/>
          <w:color w:val="FF0000"/>
        </w:rPr>
        <w:t>版，</w:t>
      </w:r>
      <w:r>
        <w:rPr>
          <w:rFonts w:hint="eastAsia"/>
          <w:b/>
          <w:color w:val="FF0000"/>
        </w:rPr>
        <w:t>获取</w:t>
      </w:r>
      <w:r>
        <w:rPr>
          <w:b/>
          <w:color w:val="FF0000"/>
        </w:rPr>
        <w:t>该文章的题目</w:t>
      </w:r>
      <w:r>
        <w:rPr>
          <w:rFonts w:hint="eastAsia"/>
          <w:b/>
          <w:color w:val="FF0000"/>
        </w:rPr>
        <w:t>英文</w:t>
      </w:r>
      <w:r>
        <w:rPr>
          <w:b/>
          <w:color w:val="FF0000"/>
        </w:rPr>
        <w:t>翻译。</w:t>
      </w:r>
    </w:p>
    <w:p w14:paraId="02774E23" w14:textId="77777777" w:rsidR="00815FE7" w:rsidRDefault="008F12F5">
      <w:pPr>
        <w:spacing w:line="360" w:lineRule="auto"/>
        <w:rPr>
          <w:b/>
          <w:color w:val="FF0000"/>
        </w:rPr>
      </w:pPr>
      <w:r>
        <w:rPr>
          <w:rFonts w:hint="eastAsia"/>
          <w:b/>
          <w:color w:val="FF0000"/>
        </w:rPr>
        <w:t>（</w:t>
      </w:r>
      <w:r>
        <w:rPr>
          <w:rFonts w:hint="eastAsia"/>
          <w:b/>
          <w:color w:val="FF0000"/>
        </w:rPr>
        <w:t>2</w:t>
      </w:r>
      <w:r>
        <w:rPr>
          <w:rFonts w:hint="eastAsia"/>
          <w:b/>
          <w:color w:val="FF0000"/>
        </w:rPr>
        <w:t>）①从万方数据库获取文章的英文信息，万方官网为</w:t>
      </w:r>
      <w:r>
        <w:rPr>
          <w:rFonts w:hint="eastAsia"/>
          <w:b/>
          <w:color w:val="FF0000"/>
        </w:rPr>
        <w:t>:</w:t>
      </w:r>
      <w:r>
        <w:rPr>
          <w:b/>
          <w:color w:val="FF0000"/>
        </w:rPr>
        <w:t>https://w.wanfangdata.com.cn/</w:t>
      </w:r>
      <w:r>
        <w:rPr>
          <w:rFonts w:hint="eastAsia"/>
          <w:b/>
          <w:color w:val="FF0000"/>
        </w:rPr>
        <w:t>。②在检索栏输入文章标题后，点击检索即可获取该篇论文的详细信息。③进入文章详细页面后，点击英文信息即可获取该篇文章题目的英文翻译。</w:t>
      </w:r>
    </w:p>
    <w:p w14:paraId="35FD481E" w14:textId="77777777" w:rsidR="00815FE7" w:rsidRDefault="008F12F5">
      <w:pPr>
        <w:spacing w:line="360" w:lineRule="auto"/>
        <w:rPr>
          <w:b/>
          <w:color w:val="FF0000"/>
        </w:rPr>
      </w:pPr>
      <w:r>
        <w:rPr>
          <w:rFonts w:hint="eastAsia"/>
          <w:b/>
          <w:color w:val="FF0000"/>
        </w:rPr>
        <w:t>注：若文章发表时间较早（</w:t>
      </w:r>
      <w:r>
        <w:rPr>
          <w:rFonts w:hint="eastAsia"/>
          <w:b/>
          <w:color w:val="FF0000"/>
        </w:rPr>
        <w:t>2</w:t>
      </w:r>
      <w:r>
        <w:rPr>
          <w:b/>
          <w:color w:val="FF0000"/>
        </w:rPr>
        <w:t>000</w:t>
      </w:r>
      <w:r>
        <w:rPr>
          <w:rFonts w:hint="eastAsia"/>
          <w:b/>
          <w:color w:val="FF0000"/>
        </w:rPr>
        <w:t>年前后），可能没有英文题目的翻译，建议作者更新该参考文献或自行翻译。</w:t>
      </w:r>
    </w:p>
    <w:sectPr w:rsidR="00815FE7">
      <w:headerReference w:type="default" r:id="rId19"/>
      <w:type w:val="continuous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作者" w:date="2022-01-09T12:02:00Z" w:initials="A">
    <w:p w14:paraId="20AE5AB1" w14:textId="77777777" w:rsidR="00815FE7" w:rsidRDefault="008F12F5">
      <w:pPr>
        <w:pStyle w:val="a4"/>
      </w:pPr>
      <w:r>
        <w:rPr>
          <w:rFonts w:hint="eastAsia"/>
        </w:rPr>
        <w:t>请添加省部级以上的基金项目，格式如：国家自然科学基金资助项目</w:t>
      </w:r>
      <w:r>
        <w:rPr>
          <w:rFonts w:hint="eastAsia"/>
        </w:rPr>
        <w:t>(5643154)</w:t>
      </w:r>
      <w:r>
        <w:rPr>
          <w:rFonts w:hint="eastAsia"/>
        </w:rPr>
        <w:t>。</w:t>
      </w:r>
    </w:p>
  </w:comment>
  <w:comment w:id="2" w:author="作者" w:date="2022-01-09T00:42:00Z" w:initials="A">
    <w:p w14:paraId="33EE7E24" w14:textId="77777777" w:rsidR="00815FE7" w:rsidRDefault="008F12F5">
      <w:pPr>
        <w:pStyle w:val="a4"/>
      </w:pPr>
      <w:r>
        <w:rPr>
          <w:rFonts w:hint="eastAsia"/>
          <w:b/>
        </w:rPr>
        <w:t>要求：</w:t>
      </w:r>
      <w:r>
        <w:rPr>
          <w:rFonts w:hint="eastAsia"/>
        </w:rPr>
        <w:t>“姓名，出生年份，籍贯，民族，职称，学历，职务，联系电话，联系邮箱”等</w:t>
      </w:r>
      <w:r>
        <w:rPr>
          <w:rFonts w:hint="eastAsia"/>
        </w:rPr>
        <w:t>信息务必填写完整；请务必填写能随时联系上作者的电话和邮箱，并采用一个邮箱。</w:t>
      </w:r>
    </w:p>
    <w:p w14:paraId="75AA52C1" w14:textId="77777777" w:rsidR="00815FE7" w:rsidRDefault="008F12F5">
      <w:pPr>
        <w:pStyle w:val="a4"/>
      </w:pPr>
      <w:r>
        <w:rPr>
          <w:rFonts w:hint="eastAsia"/>
        </w:rPr>
        <w:t>具体实例如</w:t>
      </w:r>
      <w:r>
        <w:rPr>
          <w:rFonts w:hint="eastAsia"/>
        </w:rPr>
        <w:t xml:space="preserve">: </w:t>
      </w:r>
      <w:r>
        <w:rPr>
          <w:rFonts w:ascii="宋体" w:hAnsi="宋体"/>
        </w:rPr>
        <w:t>XXX(19XX-)</w:t>
      </w:r>
      <w:r>
        <w:rPr>
          <w:rFonts w:ascii="宋体" w:hAnsi="宋体"/>
        </w:rPr>
        <w:t>，男</w:t>
      </w:r>
      <w:r>
        <w:rPr>
          <w:rFonts w:ascii="宋体" w:hAnsi="宋体"/>
        </w:rPr>
        <w:t>/</w:t>
      </w:r>
      <w:r>
        <w:rPr>
          <w:rFonts w:ascii="宋体" w:hAnsi="宋体"/>
        </w:rPr>
        <w:t>女，</w:t>
      </w:r>
      <w:r>
        <w:rPr>
          <w:rFonts w:ascii="宋体" w:hAnsi="宋体"/>
        </w:rPr>
        <w:t>XXX</w:t>
      </w:r>
      <w:r>
        <w:rPr>
          <w:rFonts w:ascii="宋体" w:hAnsi="宋体"/>
        </w:rPr>
        <w:t>（省）</w:t>
      </w:r>
      <w:r>
        <w:rPr>
          <w:rFonts w:ascii="宋体" w:hAnsi="宋体"/>
        </w:rPr>
        <w:t>XXX</w:t>
      </w:r>
      <w:r>
        <w:rPr>
          <w:rFonts w:ascii="宋体" w:hAnsi="宋体"/>
        </w:rPr>
        <w:t>（市</w:t>
      </w:r>
      <w:r>
        <w:rPr>
          <w:rFonts w:ascii="宋体" w:hAnsi="宋体"/>
        </w:rPr>
        <w:t>/</w:t>
      </w:r>
      <w:r>
        <w:rPr>
          <w:rFonts w:ascii="宋体" w:hAnsi="宋体"/>
        </w:rPr>
        <w:t>县）人，学历、职称，现从事</w:t>
      </w:r>
      <w:r>
        <w:rPr>
          <w:rFonts w:ascii="宋体" w:hAnsi="宋体"/>
        </w:rPr>
        <w:t xml:space="preserve">xxxxx,E-mail: </w:t>
      </w:r>
      <w:r>
        <w:rPr>
          <w:rFonts w:ascii="宋体" w:hAnsi="宋体"/>
        </w:rPr>
        <w:t>。</w:t>
      </w:r>
    </w:p>
    <w:p w14:paraId="7C640EF7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rPr>
          <w:rFonts w:hint="eastAsia"/>
        </w:rPr>
        <w:t>宋体，五号，左对齐。</w:t>
      </w:r>
    </w:p>
  </w:comment>
  <w:comment w:id="3" w:author="作者" w:date="2022-01-09T12:02:00Z" w:initials="A">
    <w:p w14:paraId="1B6B09CE" w14:textId="77777777" w:rsidR="00815FE7" w:rsidRDefault="008F12F5">
      <w:pPr>
        <w:pStyle w:val="a4"/>
      </w:pPr>
      <w:r>
        <w:t>请在</w:t>
      </w:r>
      <w:r>
        <w:rPr>
          <w:rFonts w:hint="eastAsia"/>
        </w:rPr>
        <w:t>以下网址中“</w:t>
      </w:r>
      <w:r>
        <w:t>TD</w:t>
      </w:r>
      <w:r>
        <w:t>矿业工程类</w:t>
      </w:r>
      <w:r>
        <w:rPr>
          <w:rFonts w:hint="eastAsia"/>
        </w:rPr>
        <w:t>”</w:t>
      </w:r>
      <w:r>
        <w:t>https://ztflh.xhma.com/html/26276.html</w:t>
      </w:r>
    </w:p>
    <w:p w14:paraId="2F5F4836" w14:textId="77777777" w:rsidR="00815FE7" w:rsidRDefault="008F12F5">
      <w:pPr>
        <w:pStyle w:val="a4"/>
      </w:pPr>
      <w:r>
        <w:t>查询与本文内容相符的</w:t>
      </w:r>
      <w:r>
        <w:rPr>
          <w:rFonts w:hint="eastAsia"/>
        </w:rPr>
        <w:t>中</w:t>
      </w:r>
      <w:r>
        <w:t>图分类号</w:t>
      </w:r>
      <w:r>
        <w:rPr>
          <w:rFonts w:hint="eastAsia"/>
        </w:rPr>
        <w:t>。</w:t>
      </w:r>
    </w:p>
    <w:p w14:paraId="7FF139F5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rPr>
          <w:rFonts w:hint="eastAsia"/>
        </w:rPr>
        <w:t>宋体，五号，左对齐。</w:t>
      </w:r>
    </w:p>
  </w:comment>
  <w:comment w:id="4" w:author="作者" w:date="2022-01-09T12:49:00Z" w:initials="A">
    <w:p w14:paraId="68794AF3" w14:textId="77777777" w:rsidR="00815FE7" w:rsidRDefault="008F12F5">
      <w:pPr>
        <w:pStyle w:val="a4"/>
      </w:pPr>
      <w:r>
        <w:rPr>
          <w:rFonts w:hint="eastAsia"/>
          <w:b/>
        </w:rPr>
        <w:t>要求：</w:t>
      </w:r>
      <w:r>
        <w:rPr>
          <w:rFonts w:hint="eastAsia"/>
        </w:rPr>
        <w:t>论文主题和中心内容的高度概括；全文核心内容最鲜明、最精炼的概括；一般不超过</w:t>
      </w:r>
      <w:r>
        <w:rPr>
          <w:rFonts w:hint="eastAsia"/>
        </w:rPr>
        <w:t>2</w:t>
      </w:r>
      <w:r>
        <w:t>5</w:t>
      </w:r>
      <w:r>
        <w:rPr>
          <w:rFonts w:hint="eastAsia"/>
        </w:rPr>
        <w:t>个汉字。</w:t>
      </w:r>
    </w:p>
    <w:p w14:paraId="465553F2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rPr>
          <w:rFonts w:hint="eastAsia"/>
        </w:rPr>
        <w:t>宋体，二号，加粗，居中。</w:t>
      </w:r>
    </w:p>
    <w:p w14:paraId="63320DF4" w14:textId="77777777" w:rsidR="00815FE7" w:rsidRDefault="00815FE7">
      <w:pPr>
        <w:pStyle w:val="a4"/>
      </w:pPr>
    </w:p>
  </w:comment>
  <w:comment w:id="8" w:author="作者" w:date="2022-01-11T10:29:00Z" w:initials="A">
    <w:p w14:paraId="02AD05D9" w14:textId="77777777" w:rsidR="00815FE7" w:rsidRDefault="008F12F5">
      <w:pPr>
        <w:pStyle w:val="a4"/>
      </w:pPr>
      <w:r>
        <w:rPr>
          <w:rFonts w:hint="eastAsia"/>
        </w:rPr>
        <w:t>姓名两个汉字时，中间空一字符。</w:t>
      </w:r>
    </w:p>
  </w:comment>
  <w:comment w:id="7" w:author="作者" w:date="2022-01-09T12:50:00Z" w:initials="A">
    <w:p w14:paraId="35EF3A06" w14:textId="77777777" w:rsidR="00815FE7" w:rsidRDefault="008F12F5">
      <w:pPr>
        <w:pStyle w:val="a4"/>
      </w:pPr>
      <w:r>
        <w:rPr>
          <w:rFonts w:hint="eastAsia"/>
          <w:b/>
        </w:rPr>
        <w:t>要求：</w:t>
      </w:r>
      <w:r>
        <w:rPr>
          <w:rFonts w:hint="eastAsia"/>
        </w:rPr>
        <w:t>作者单位应写出全称，不要写简称；作者名称和单位对应。</w:t>
      </w:r>
      <w:r>
        <w:rPr>
          <w:rFonts w:hint="eastAsia"/>
          <w:b/>
          <w:bCs/>
          <w:color w:val="FF0000"/>
        </w:rPr>
        <w:t>如有二级单位请准确到二级单位，以法人单位名称为准。</w:t>
      </w:r>
    </w:p>
    <w:p w14:paraId="6D301A08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rPr>
          <w:rFonts w:hint="eastAsia"/>
        </w:rPr>
        <w:t>楷体，四号，居中。</w:t>
      </w:r>
    </w:p>
    <w:p w14:paraId="3E432093" w14:textId="77777777" w:rsidR="00815FE7" w:rsidRDefault="00815FE7">
      <w:pPr>
        <w:pStyle w:val="a4"/>
      </w:pPr>
    </w:p>
  </w:comment>
  <w:comment w:id="9" w:author="作者" w:date="2022-01-09T12:36:00Z" w:initials="A">
    <w:p w14:paraId="509B4259" w14:textId="77777777" w:rsidR="00815FE7" w:rsidRDefault="008F12F5">
      <w:pPr>
        <w:spacing w:line="460" w:lineRule="atLeast"/>
        <w:ind w:firstLineChars="200" w:firstLine="422"/>
        <w:jc w:val="left"/>
        <w:rPr>
          <w:rFonts w:ascii="Arial" w:hAnsi="Arial" w:cs="Arial"/>
          <w:color w:val="333333"/>
          <w:sz w:val="20"/>
          <w:szCs w:val="20"/>
        </w:rPr>
      </w:pPr>
      <w:r>
        <w:rPr>
          <w:rFonts w:hint="eastAsia"/>
          <w:b/>
        </w:rPr>
        <w:t>要求：</w:t>
      </w:r>
      <w:r>
        <w:rPr>
          <w:rFonts w:ascii="Arial" w:hAnsi="Arial" w:cs="Arial" w:hint="eastAsia"/>
          <w:color w:val="333333"/>
          <w:sz w:val="20"/>
          <w:szCs w:val="20"/>
        </w:rPr>
        <w:t>完善摘要，中英文摘要不是对文章背景的介绍，背景介绍应放在引言部分中。摘要严格按“目的、方法、结果、结论”来写，基本原则是写自己本人做的研究内容</w:t>
      </w:r>
      <w:r>
        <w:rPr>
          <w:rFonts w:ascii="Arial" w:hAnsi="Arial" w:cs="Arial" w:hint="eastAsia"/>
          <w:color w:val="333333"/>
          <w:sz w:val="20"/>
          <w:szCs w:val="20"/>
        </w:rPr>
        <w:t>,</w:t>
      </w:r>
      <w:r>
        <w:rPr>
          <w:rFonts w:ascii="Arial" w:hAnsi="Arial" w:cs="Arial"/>
          <w:color w:val="333333"/>
          <w:sz w:val="20"/>
          <w:szCs w:val="20"/>
        </w:rPr>
        <w:t>300~500</w:t>
      </w:r>
      <w:r>
        <w:rPr>
          <w:rFonts w:ascii="Arial" w:hAnsi="Arial" w:cs="Arial" w:hint="eastAsia"/>
          <w:color w:val="333333"/>
          <w:sz w:val="20"/>
          <w:szCs w:val="20"/>
        </w:rPr>
        <w:t>字</w:t>
      </w:r>
      <w:r>
        <w:rPr>
          <w:rFonts w:ascii="Arial" w:hAnsi="Arial" w:cs="Arial" w:hint="eastAsia"/>
          <w:color w:val="333333"/>
          <w:sz w:val="20"/>
          <w:szCs w:val="20"/>
        </w:rPr>
        <w:t xml:space="preserve"> </w:t>
      </w:r>
      <w:r>
        <w:rPr>
          <w:rFonts w:ascii="Arial" w:hAnsi="Arial" w:cs="Arial" w:hint="eastAsia"/>
          <w:color w:val="333333"/>
          <w:sz w:val="20"/>
          <w:szCs w:val="20"/>
        </w:rPr>
        <w:t>。格式：</w:t>
      </w:r>
      <w:r>
        <w:rPr>
          <w:rFonts w:ascii="Arial" w:hAnsi="Arial" w:cs="Arial" w:hint="eastAsia"/>
          <w:color w:val="333333"/>
          <w:sz w:val="20"/>
          <w:szCs w:val="20"/>
        </w:rPr>
        <w:t>[</w:t>
      </w:r>
      <w:r>
        <w:rPr>
          <w:rFonts w:ascii="Arial" w:hAnsi="Arial" w:cs="Arial" w:hint="eastAsia"/>
          <w:color w:val="333333"/>
          <w:sz w:val="20"/>
          <w:szCs w:val="20"/>
        </w:rPr>
        <w:t>目的</w:t>
      </w:r>
      <w:r>
        <w:rPr>
          <w:rFonts w:ascii="Arial" w:hAnsi="Arial" w:cs="Arial" w:hint="eastAsia"/>
          <w:color w:val="333333"/>
          <w:sz w:val="20"/>
          <w:szCs w:val="20"/>
        </w:rPr>
        <w:t>]</w:t>
      </w:r>
      <w:r>
        <w:rPr>
          <w:rFonts w:ascii="Arial" w:hAnsi="Arial" w:cs="Arial" w:hint="eastAsia"/>
          <w:color w:val="333333"/>
          <w:sz w:val="20"/>
          <w:szCs w:val="20"/>
        </w:rPr>
        <w:t>为了……</w:t>
      </w:r>
      <w:r>
        <w:rPr>
          <w:rFonts w:ascii="Arial" w:hAnsi="Arial" w:cs="Arial" w:hint="eastAsia"/>
          <w:color w:val="333333"/>
          <w:sz w:val="20"/>
          <w:szCs w:val="20"/>
        </w:rPr>
        <w:t>,</w:t>
      </w:r>
      <w:r>
        <w:rPr>
          <w:rFonts w:ascii="Arial" w:hAnsi="Arial" w:cs="Arial" w:hint="eastAsia"/>
          <w:color w:val="333333"/>
          <w:sz w:val="20"/>
          <w:szCs w:val="20"/>
        </w:rPr>
        <w:t>或以……</w:t>
      </w:r>
      <w:r>
        <w:rPr>
          <w:rFonts w:ascii="Arial" w:hAnsi="Arial" w:cs="Arial" w:hint="eastAsia"/>
          <w:color w:val="333333"/>
          <w:sz w:val="20"/>
          <w:szCs w:val="20"/>
        </w:rPr>
        <w:t>,</w:t>
      </w:r>
      <w:r>
        <w:rPr>
          <w:rFonts w:ascii="Arial" w:hAnsi="Arial" w:cs="Arial" w:hint="eastAsia"/>
          <w:color w:val="333333"/>
          <w:sz w:val="20"/>
          <w:szCs w:val="20"/>
        </w:rPr>
        <w:t>或基于</w:t>
      </w:r>
      <w:r>
        <w:rPr>
          <w:rFonts w:ascii="Arial" w:hAnsi="Arial" w:cs="Arial" w:hint="eastAsia"/>
          <w:color w:val="333333"/>
          <w:sz w:val="20"/>
          <w:szCs w:val="20"/>
        </w:rPr>
        <w:t>/</w:t>
      </w:r>
      <w:r>
        <w:rPr>
          <w:rFonts w:ascii="Arial" w:hAnsi="Arial" w:cs="Arial" w:hint="eastAsia"/>
          <w:color w:val="333333"/>
          <w:sz w:val="20"/>
          <w:szCs w:val="20"/>
        </w:rPr>
        <w:t>根据……，</w:t>
      </w:r>
      <w:r>
        <w:rPr>
          <w:rFonts w:ascii="Arial" w:hAnsi="Arial" w:cs="Arial" w:hint="eastAsia"/>
          <w:color w:val="333333"/>
          <w:sz w:val="20"/>
          <w:szCs w:val="20"/>
        </w:rPr>
        <w:t>[</w:t>
      </w:r>
      <w:r>
        <w:rPr>
          <w:rFonts w:ascii="Arial" w:hAnsi="Arial" w:cs="Arial" w:hint="eastAsia"/>
          <w:color w:val="333333"/>
          <w:sz w:val="20"/>
          <w:szCs w:val="20"/>
        </w:rPr>
        <w:t>过程和方法</w:t>
      </w:r>
      <w:r>
        <w:rPr>
          <w:rFonts w:ascii="Arial" w:hAnsi="Arial" w:cs="Arial" w:hint="eastAsia"/>
          <w:color w:val="333333"/>
          <w:sz w:val="20"/>
          <w:szCs w:val="20"/>
        </w:rPr>
        <w:t>]</w:t>
      </w:r>
      <w:r>
        <w:rPr>
          <w:rFonts w:ascii="Arial" w:hAnsi="Arial" w:cs="Arial" w:hint="eastAsia"/>
          <w:color w:val="333333"/>
          <w:sz w:val="20"/>
          <w:szCs w:val="20"/>
        </w:rPr>
        <w:t>探讨</w:t>
      </w:r>
      <w:r>
        <w:rPr>
          <w:rFonts w:ascii="Arial" w:hAnsi="Arial" w:cs="Arial" w:hint="eastAsia"/>
          <w:color w:val="333333"/>
          <w:sz w:val="20"/>
          <w:szCs w:val="20"/>
        </w:rPr>
        <w:t>/</w:t>
      </w:r>
      <w:r>
        <w:rPr>
          <w:rFonts w:ascii="Arial" w:hAnsi="Arial" w:cs="Arial" w:hint="eastAsia"/>
          <w:color w:val="333333"/>
          <w:sz w:val="20"/>
          <w:szCs w:val="20"/>
        </w:rPr>
        <w:t>介绍</w:t>
      </w:r>
      <w:r>
        <w:rPr>
          <w:rFonts w:ascii="Arial" w:hAnsi="Arial" w:cs="Arial" w:hint="eastAsia"/>
          <w:color w:val="333333"/>
          <w:sz w:val="20"/>
          <w:szCs w:val="20"/>
        </w:rPr>
        <w:t>/</w:t>
      </w:r>
      <w:r>
        <w:rPr>
          <w:rFonts w:ascii="Arial" w:hAnsi="Arial" w:cs="Arial" w:hint="eastAsia"/>
          <w:color w:val="333333"/>
          <w:sz w:val="20"/>
          <w:szCs w:val="20"/>
        </w:rPr>
        <w:t>采用</w:t>
      </w:r>
      <w:r>
        <w:rPr>
          <w:rFonts w:ascii="Arial" w:hAnsi="Arial" w:cs="Arial" w:hint="eastAsia"/>
          <w:color w:val="333333"/>
          <w:sz w:val="20"/>
          <w:szCs w:val="20"/>
        </w:rPr>
        <w:t>/</w:t>
      </w:r>
      <w:r>
        <w:rPr>
          <w:rFonts w:ascii="Arial" w:hAnsi="Arial" w:cs="Arial" w:hint="eastAsia"/>
          <w:color w:val="333333"/>
          <w:sz w:val="20"/>
          <w:szCs w:val="20"/>
        </w:rPr>
        <w:t>提出了……，或研究了……，</w:t>
      </w:r>
      <w:r>
        <w:rPr>
          <w:rFonts w:ascii="Arial" w:hAnsi="Arial" w:cs="Arial" w:hint="eastAsia"/>
          <w:color w:val="333333"/>
          <w:sz w:val="20"/>
          <w:szCs w:val="20"/>
        </w:rPr>
        <w:t>[</w:t>
      </w:r>
      <w:r>
        <w:rPr>
          <w:rFonts w:ascii="Arial" w:hAnsi="Arial" w:cs="Arial" w:hint="eastAsia"/>
          <w:color w:val="333333"/>
          <w:sz w:val="20"/>
          <w:szCs w:val="20"/>
        </w:rPr>
        <w:t>结果</w:t>
      </w:r>
      <w:r>
        <w:rPr>
          <w:rFonts w:ascii="Arial" w:hAnsi="Arial" w:cs="Arial" w:hint="eastAsia"/>
          <w:color w:val="333333"/>
          <w:sz w:val="20"/>
          <w:szCs w:val="20"/>
        </w:rPr>
        <w:t>]</w:t>
      </w:r>
      <w:r>
        <w:rPr>
          <w:rFonts w:ascii="Arial" w:hAnsi="Arial" w:cs="Arial" w:hint="eastAsia"/>
          <w:color w:val="333333"/>
          <w:sz w:val="20"/>
          <w:szCs w:val="20"/>
        </w:rPr>
        <w:t>结果表明：……</w:t>
      </w:r>
      <w:r>
        <w:rPr>
          <w:rFonts w:ascii="Arial" w:hAnsi="Arial" w:cs="Arial" w:hint="eastAsia"/>
          <w:color w:val="333333"/>
          <w:sz w:val="20"/>
          <w:szCs w:val="20"/>
        </w:rPr>
        <w:t>[</w:t>
      </w:r>
      <w:r>
        <w:rPr>
          <w:rFonts w:ascii="Arial" w:hAnsi="Arial" w:cs="Arial" w:hint="eastAsia"/>
          <w:color w:val="333333"/>
          <w:sz w:val="20"/>
          <w:szCs w:val="20"/>
        </w:rPr>
        <w:t>结论</w:t>
      </w:r>
      <w:r>
        <w:rPr>
          <w:rFonts w:ascii="Arial" w:hAnsi="Arial" w:cs="Arial" w:hint="eastAsia"/>
          <w:color w:val="333333"/>
          <w:sz w:val="20"/>
          <w:szCs w:val="20"/>
        </w:rPr>
        <w:t>]</w:t>
      </w:r>
      <w:r>
        <w:rPr>
          <w:rFonts w:ascii="Arial" w:hAnsi="Arial" w:cs="Arial" w:hint="eastAsia"/>
          <w:color w:val="333333"/>
          <w:sz w:val="20"/>
          <w:szCs w:val="20"/>
        </w:rPr>
        <w:t>…</w:t>
      </w:r>
      <w:r>
        <w:rPr>
          <w:rFonts w:ascii="Arial" w:hAnsi="Arial" w:cs="Arial" w:hint="eastAsia"/>
          <w:color w:val="333333"/>
          <w:sz w:val="20"/>
          <w:szCs w:val="20"/>
        </w:rPr>
        <w:t>.</w:t>
      </w:r>
      <w:r>
        <w:rPr>
          <w:rFonts w:ascii="Arial" w:hAnsi="Arial" w:cs="Arial" w:hint="eastAsia"/>
          <w:color w:val="333333"/>
          <w:sz w:val="20"/>
          <w:szCs w:val="20"/>
        </w:rPr>
        <w:t>。而且注意摘要的语言不能和正文中的“引言”、“结论”、“结语”等重复。</w:t>
      </w:r>
    </w:p>
    <w:p w14:paraId="226C0077" w14:textId="77777777" w:rsidR="00815FE7" w:rsidRDefault="008F12F5">
      <w:pPr>
        <w:spacing w:line="460" w:lineRule="atLeast"/>
        <w:ind w:firstLineChars="200" w:firstLine="422"/>
        <w:jc w:val="left"/>
      </w:pPr>
      <w:r>
        <w:rPr>
          <w:rFonts w:hint="eastAsia"/>
          <w:b/>
        </w:rPr>
        <w:t>格式：</w:t>
      </w:r>
      <w:r>
        <w:rPr>
          <w:rFonts w:hint="eastAsia"/>
        </w:rPr>
        <w:t>仿宋，五号，左对齐。</w:t>
      </w:r>
    </w:p>
  </w:comment>
  <w:comment w:id="10" w:author="作者" w:date="2024-04-28T15:05:00Z" w:initials="A">
    <w:p w14:paraId="37D3239C" w14:textId="77777777" w:rsidR="00815FE7" w:rsidRDefault="008F12F5">
      <w:pPr>
        <w:pStyle w:val="a4"/>
      </w:pPr>
      <w:r>
        <w:rPr>
          <w:rFonts w:hint="eastAsia"/>
        </w:rPr>
        <w:t>物理量单位前加空格</w:t>
      </w:r>
    </w:p>
  </w:comment>
  <w:comment w:id="11" w:author="作者" w:date="2022-01-09T12:39:00Z" w:initials="A">
    <w:p w14:paraId="0C210D10" w14:textId="77777777" w:rsidR="00815FE7" w:rsidRDefault="008F12F5">
      <w:pPr>
        <w:pStyle w:val="a4"/>
      </w:pPr>
      <w:r>
        <w:rPr>
          <w:bCs/>
        </w:rPr>
        <w:t>关键词</w:t>
      </w:r>
      <w:r>
        <w:t>一般以</w:t>
      </w:r>
      <w:r>
        <w:t>5</w:t>
      </w:r>
      <w:r>
        <w:t>～</w:t>
      </w:r>
      <w:r>
        <w:t>8</w:t>
      </w:r>
      <w:r>
        <w:t>个为宜</w:t>
      </w:r>
      <w:r>
        <w:rPr>
          <w:rFonts w:hint="eastAsia"/>
        </w:rPr>
        <w:t>，请</w:t>
      </w:r>
      <w:r>
        <w:rPr>
          <w:rFonts w:hint="eastAsia"/>
          <w:color w:val="FF0000"/>
        </w:rPr>
        <w:t>务必精确</w:t>
      </w:r>
      <w:r>
        <w:rPr>
          <w:rFonts w:hint="eastAsia"/>
        </w:rPr>
        <w:t>列出可阐明稿件主要研究内容的关键词，不要列出放之四海皆准的关键词，如</w:t>
      </w:r>
      <w:r>
        <w:rPr>
          <w:rFonts w:cs="AdobeHeitiStd-Regular" w:hint="eastAsia"/>
          <w:kern w:val="0"/>
        </w:rPr>
        <w:t>研究、分析、对策措施</w:t>
      </w:r>
      <w:r>
        <w:rPr>
          <w:rFonts w:hint="eastAsia"/>
        </w:rPr>
        <w:t>、关键技术、工程实践等。</w:t>
      </w:r>
    </w:p>
  </w:comment>
  <w:comment w:id="12" w:author="作者" w:date="2022-01-09T12:53:00Z" w:initials="A">
    <w:p w14:paraId="1ECB3544" w14:textId="77777777" w:rsidR="00815FE7" w:rsidRDefault="008F12F5">
      <w:pPr>
        <w:pStyle w:val="a4"/>
        <w:rPr>
          <w:bCs/>
        </w:rPr>
      </w:pPr>
      <w:r>
        <w:rPr>
          <w:rFonts w:hint="eastAsia"/>
          <w:b/>
        </w:rPr>
        <w:t>要求：</w:t>
      </w:r>
      <w:r>
        <w:rPr>
          <w:rFonts w:hint="eastAsia"/>
          <w:bCs/>
        </w:rPr>
        <w:t>英文摘要应尽量与中文相对应（不必完全一致），应包括论文研究目的、方法、结果和具体的结论，可</w:t>
      </w:r>
      <w:r>
        <w:rPr>
          <w:rFonts w:hint="eastAsia"/>
          <w:bCs/>
        </w:rPr>
        <w:t>比中文摘要详细。摘要中首次出现缩写时应注出全称。</w:t>
      </w:r>
    </w:p>
    <w:p w14:paraId="008B6B94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rPr>
          <w:rFonts w:hint="eastAsia"/>
        </w:rPr>
        <w:t>Times New Roman</w:t>
      </w:r>
      <w:r>
        <w:rPr>
          <w:rFonts w:hint="eastAsia"/>
        </w:rPr>
        <w:t>字体，二号，加粗，居中。</w:t>
      </w:r>
    </w:p>
  </w:comment>
  <w:comment w:id="13" w:author="作者" w:date="2022-01-09T12:42:00Z" w:initials="A">
    <w:p w14:paraId="2AA84960" w14:textId="77777777" w:rsidR="00815FE7" w:rsidRDefault="008F12F5">
      <w:pPr>
        <w:pStyle w:val="a4"/>
        <w:rPr>
          <w:rFonts w:ascii="宋体" w:hAnsi="宋体"/>
        </w:rPr>
      </w:pPr>
      <w:r>
        <w:rPr>
          <w:rFonts w:hint="eastAsia"/>
        </w:rPr>
        <w:t>作者姓和作者名字中间采用空格隔开，姓全部大写，名的首字母大写，</w:t>
      </w:r>
      <w:r>
        <w:rPr>
          <w:rFonts w:ascii="宋体" w:hAnsi="宋体"/>
        </w:rPr>
        <w:t>中间</w:t>
      </w:r>
      <w:r>
        <w:rPr>
          <w:rFonts w:ascii="宋体" w:hAnsi="宋体"/>
        </w:rPr>
        <w:t>“-”</w:t>
      </w:r>
      <w:r>
        <w:rPr>
          <w:rFonts w:ascii="宋体" w:hAnsi="宋体"/>
        </w:rPr>
        <w:t>连接</w:t>
      </w:r>
      <w:r>
        <w:rPr>
          <w:rFonts w:hint="eastAsia"/>
        </w:rPr>
        <w:t>。如：张一三一，</w:t>
      </w:r>
      <w:r>
        <w:rPr>
          <w:rFonts w:hint="eastAsia"/>
        </w:rPr>
        <w:t>ZHANG San-yi</w:t>
      </w:r>
      <w:r>
        <w:rPr>
          <w:rFonts w:hint="eastAsia"/>
        </w:rPr>
        <w:t>；</w:t>
      </w:r>
      <w:r>
        <w:rPr>
          <w:rFonts w:ascii="宋体" w:hAnsi="宋体" w:hint="eastAsia"/>
        </w:rPr>
        <w:t xml:space="preserve"> </w:t>
      </w:r>
    </w:p>
  </w:comment>
  <w:comment w:id="14" w:author="作者" w:date="2022-01-09T12:45:00Z" w:initials="A">
    <w:p w14:paraId="79911AA8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t>Times New Roman</w:t>
      </w:r>
      <w:r>
        <w:rPr>
          <w:rFonts w:hint="eastAsia"/>
        </w:rPr>
        <w:t>字体，小五，居中，斜体。</w:t>
      </w:r>
    </w:p>
  </w:comment>
  <w:comment w:id="15" w:author="作者" w:date="2022-01-09T12:48:00Z" w:initials="A">
    <w:p w14:paraId="2D2350CD" w14:textId="77777777" w:rsidR="00815FE7" w:rsidRDefault="008F12F5">
      <w:pPr>
        <w:pStyle w:val="a4"/>
      </w:pPr>
      <w:r>
        <w:rPr>
          <w:rFonts w:hint="eastAsia"/>
          <w:b/>
        </w:rPr>
        <w:t>格式：</w:t>
      </w:r>
      <w:r>
        <w:t>Times New Roman</w:t>
      </w:r>
      <w:r>
        <w:t>字体，小五，</w:t>
      </w:r>
      <w:r>
        <w:rPr>
          <w:rFonts w:hint="eastAsia"/>
        </w:rPr>
        <w:t>两端对齐</w:t>
      </w:r>
      <w:r>
        <w:t>。</w:t>
      </w:r>
    </w:p>
  </w:comment>
  <w:comment w:id="16" w:author="作者" w:date="2022-01-09T14:06:00Z" w:initials="A">
    <w:p w14:paraId="2458782E" w14:textId="77777777" w:rsidR="00815FE7" w:rsidRDefault="008F12F5">
      <w:pPr>
        <w:pStyle w:val="a4"/>
      </w:pPr>
      <w:r>
        <w:rPr>
          <w:rFonts w:hint="eastAsia"/>
          <w:b/>
        </w:rPr>
        <w:t>要求：</w:t>
      </w:r>
      <w:r>
        <w:rPr>
          <w:rFonts w:hint="eastAsia"/>
          <w:b/>
          <w:color w:val="FF0000"/>
        </w:rPr>
        <w:t>引言部分不需要标注一级标题</w:t>
      </w:r>
      <w:r>
        <w:rPr>
          <w:rFonts w:hint="eastAsia"/>
          <w:bCs/>
        </w:rPr>
        <w:t>，以</w:t>
      </w:r>
      <w:r>
        <w:rPr>
          <w:rFonts w:hint="eastAsia"/>
          <w:bCs/>
        </w:rPr>
        <w:t>5</w:t>
      </w:r>
      <w:r>
        <w:rPr>
          <w:bCs/>
        </w:rPr>
        <w:t>00-</w:t>
      </w:r>
      <w:r>
        <w:rPr>
          <w:rFonts w:hint="eastAsia"/>
          <w:bCs/>
        </w:rPr>
        <w:t>800</w:t>
      </w:r>
      <w:r>
        <w:rPr>
          <w:rFonts w:hint="eastAsia"/>
          <w:bCs/>
        </w:rPr>
        <w:t>字为宜，不要插图、列表和数学公式的推导证明，以文字叙述为主；引言内容一般以文献综述或技术发展历程为主线，首</w:t>
      </w:r>
      <w:r>
        <w:rPr>
          <w:rFonts w:hint="eastAsia"/>
          <w:bCs/>
        </w:rPr>
        <w:t>先介绍论文的研究背景，其次说明当前的研究现状、已取得的成果，指出现有研究存在的不足，并比较本文与其他研究成果的不同之处，最后引出主題，说明本研究要达到的目的与意义或拟解决的问题；</w:t>
      </w:r>
      <w:r>
        <w:rPr>
          <w:rFonts w:hint="eastAsia"/>
          <w:bCs/>
          <w:color w:val="FF0000"/>
        </w:rPr>
        <w:t>引用相关参考文献时，标注一定要细化，不得笼统标出</w:t>
      </w:r>
      <w:r>
        <w:rPr>
          <w:rFonts w:hint="eastAsia"/>
          <w:bCs/>
          <w:color w:val="FF0000"/>
        </w:rPr>
        <w:t>(</w:t>
      </w:r>
      <w:r>
        <w:rPr>
          <w:rFonts w:hint="eastAsia"/>
          <w:bCs/>
          <w:color w:val="FF0000"/>
        </w:rPr>
        <w:t>如</w:t>
      </w:r>
      <w:r>
        <w:rPr>
          <w:rFonts w:hint="eastAsia"/>
          <w:bCs/>
          <w:color w:val="FF0000"/>
        </w:rPr>
        <w:t>[1-8])</w:t>
      </w:r>
      <w:r>
        <w:rPr>
          <w:rFonts w:hint="eastAsia"/>
          <w:b/>
        </w:rPr>
        <w:t>。</w:t>
      </w:r>
      <w:r>
        <w:t>可参考《煤炭</w:t>
      </w:r>
      <w:r>
        <w:rPr>
          <w:rFonts w:hint="eastAsia"/>
        </w:rPr>
        <w:t>工程</w:t>
      </w:r>
      <w:r>
        <w:t>》期刊论文。</w:t>
      </w:r>
    </w:p>
  </w:comment>
  <w:comment w:id="17" w:author="作者" w:date="2022-01-09T14:08:00Z" w:initials="A">
    <w:p w14:paraId="772F2FAA" w14:textId="77777777" w:rsidR="00815FE7" w:rsidRDefault="008F12F5">
      <w:pPr>
        <w:pStyle w:val="a4"/>
        <w:rPr>
          <w:bCs/>
        </w:rPr>
      </w:pPr>
      <w:bookmarkStart w:id="18" w:name="_Hlk92789801"/>
      <w:r>
        <w:rPr>
          <w:rFonts w:hint="eastAsia"/>
          <w:b/>
        </w:rPr>
        <w:t>格式：</w:t>
      </w:r>
      <w:r>
        <w:rPr>
          <w:rFonts w:hint="eastAsia"/>
          <w:bCs/>
        </w:rPr>
        <w:t>正文要求宋体，五号字体，两端对齐，首行缩进</w:t>
      </w:r>
      <w:r>
        <w:rPr>
          <w:rFonts w:hint="eastAsia"/>
          <w:bCs/>
        </w:rPr>
        <w:t>2</w:t>
      </w:r>
      <w:r>
        <w:rPr>
          <w:rFonts w:hint="eastAsia"/>
          <w:bCs/>
        </w:rPr>
        <w:t>字符，固定间距</w:t>
      </w:r>
      <w:r>
        <w:rPr>
          <w:bCs/>
        </w:rPr>
        <w:t>18</w:t>
      </w:r>
      <w:r>
        <w:rPr>
          <w:rFonts w:hint="eastAsia"/>
          <w:bCs/>
        </w:rPr>
        <w:t>磅。</w:t>
      </w:r>
    </w:p>
    <w:bookmarkEnd w:id="18"/>
  </w:comment>
  <w:comment w:id="19" w:author="作者" w:date="2022-01-09T14:07:00Z" w:initials="A">
    <w:p w14:paraId="690A595E" w14:textId="77777777" w:rsidR="00815FE7" w:rsidRDefault="008F12F5">
      <w:pPr>
        <w:pStyle w:val="a4"/>
      </w:pPr>
      <w:r>
        <w:rPr>
          <w:rFonts w:ascii="宋体" w:hAnsi="宋体"/>
        </w:rPr>
        <w:t>请准确标引参考文献，我刊一般要求：</w:t>
      </w:r>
      <w:r>
        <w:rPr>
          <w:rFonts w:ascii="宋体" w:hAnsi="宋体"/>
          <w:b/>
          <w:bCs/>
          <w:color w:val="FF0000"/>
        </w:rPr>
        <w:t>单篇引用为</w:t>
      </w:r>
      <w:r>
        <w:rPr>
          <w:rFonts w:ascii="宋体" w:hAnsi="宋体"/>
          <w:b/>
          <w:bCs/>
          <w:color w:val="FF0000"/>
        </w:rPr>
        <w:t>[1]</w:t>
      </w:r>
      <w:r>
        <w:rPr>
          <w:rFonts w:ascii="宋体" w:hAnsi="宋体"/>
          <w:b/>
          <w:bCs/>
          <w:color w:val="FF0000"/>
        </w:rPr>
        <w:t>，连续两篇为</w:t>
      </w:r>
      <w:r>
        <w:rPr>
          <w:rFonts w:ascii="宋体" w:hAnsi="宋体"/>
          <w:b/>
          <w:bCs/>
          <w:color w:val="FF0000"/>
        </w:rPr>
        <w:t>[2,3]</w:t>
      </w:r>
      <w:r>
        <w:rPr>
          <w:rFonts w:ascii="宋体" w:hAnsi="宋体"/>
          <w:b/>
          <w:bCs/>
          <w:color w:val="FF0000"/>
        </w:rPr>
        <w:t>，连续三篇及以上为</w:t>
      </w:r>
      <w:r>
        <w:rPr>
          <w:rFonts w:ascii="宋体" w:hAnsi="宋体"/>
          <w:b/>
          <w:bCs/>
          <w:color w:val="FF0000"/>
        </w:rPr>
        <w:t>[4-6]</w:t>
      </w:r>
    </w:p>
  </w:comment>
  <w:comment w:id="20" w:author="作者" w:date="2022-01-09T14:07:00Z" w:initials="A">
    <w:p w14:paraId="3EDC360D" w14:textId="77777777" w:rsidR="00815FE7" w:rsidRDefault="008F12F5">
      <w:pPr>
        <w:spacing w:line="460" w:lineRule="atLeast"/>
        <w:ind w:firstLineChars="200" w:firstLine="422"/>
        <w:jc w:val="left"/>
      </w:pPr>
      <w:r>
        <w:rPr>
          <w:rFonts w:hint="eastAsia"/>
          <w:b/>
          <w:bCs/>
        </w:rPr>
        <w:t>格式：</w:t>
      </w:r>
      <w:r>
        <w:rPr>
          <w:rFonts w:hint="eastAsia"/>
        </w:rPr>
        <w:t>一级标题要求宋体，四号，加粗，左对齐，单倍行间距，段前段后各</w:t>
      </w:r>
      <w:r>
        <w:rPr>
          <w:rFonts w:hint="eastAsia"/>
        </w:rPr>
        <w:t>0.5</w:t>
      </w:r>
      <w:r>
        <w:rPr>
          <w:rFonts w:hint="eastAsia"/>
        </w:rPr>
        <w:t>行</w:t>
      </w:r>
      <w:r>
        <w:rPr>
          <w:rFonts w:hint="eastAsia"/>
          <w:b/>
        </w:rPr>
        <w:t>。</w:t>
      </w:r>
    </w:p>
  </w:comment>
  <w:comment w:id="21" w:author="作者" w:date="2022-01-09T14:10:00Z" w:initials="A">
    <w:p w14:paraId="1FD76918" w14:textId="77777777" w:rsidR="00815FE7" w:rsidRDefault="008F12F5">
      <w:pPr>
        <w:pStyle w:val="a4"/>
        <w:spacing w:afterLines="50" w:after="156"/>
      </w:pPr>
      <w:r>
        <w:rPr>
          <w:rFonts w:hint="eastAsia"/>
          <w:b/>
          <w:bCs/>
        </w:rPr>
        <w:t>格式：</w:t>
      </w:r>
      <w:r>
        <w:rPr>
          <w:rFonts w:hint="eastAsia"/>
        </w:rPr>
        <w:t>二级标题要求宋体，小四，加粗，左对齐，单倍行间距，段后</w:t>
      </w:r>
      <w:r>
        <w:rPr>
          <w:rFonts w:hint="eastAsia"/>
        </w:rPr>
        <w:t>0.5</w:t>
      </w:r>
      <w:r>
        <w:rPr>
          <w:rFonts w:hint="eastAsia"/>
        </w:rPr>
        <w:t>行</w:t>
      </w:r>
      <w:r>
        <w:rPr>
          <w:rFonts w:hint="eastAsia"/>
          <w:b/>
        </w:rPr>
        <w:t>。</w:t>
      </w:r>
    </w:p>
  </w:comment>
  <w:comment w:id="22" w:author="作者" w:date="2022-01-09T14:12:00Z" w:initials="A">
    <w:p w14:paraId="1C7C10F4" w14:textId="77777777" w:rsidR="00815FE7" w:rsidRDefault="008F12F5">
      <w:pPr>
        <w:pStyle w:val="a4"/>
        <w:spacing w:afterLines="50" w:after="156"/>
      </w:pPr>
      <w:r>
        <w:rPr>
          <w:rFonts w:hint="eastAsia"/>
          <w:b/>
          <w:bCs/>
        </w:rPr>
        <w:t>格式：</w:t>
      </w:r>
      <w:r>
        <w:rPr>
          <w:rFonts w:hint="eastAsia"/>
        </w:rPr>
        <w:t>三级标题要求宋体，五号，左对齐，固定行间距</w:t>
      </w:r>
      <w:r>
        <w:rPr>
          <w:rFonts w:hint="eastAsia"/>
        </w:rPr>
        <w:t>1</w:t>
      </w:r>
      <w:r>
        <w:t>8</w:t>
      </w:r>
      <w:r>
        <w:rPr>
          <w:rFonts w:hint="eastAsia"/>
        </w:rPr>
        <w:t>磅</w:t>
      </w:r>
      <w:r>
        <w:rPr>
          <w:rFonts w:hint="eastAsia"/>
          <w:b/>
        </w:rPr>
        <w:t>。</w:t>
      </w:r>
    </w:p>
  </w:comment>
  <w:comment w:id="23" w:author="作者" w:date="2022-01-11T10:33:00Z" w:initials="A">
    <w:p w14:paraId="173A4078" w14:textId="77777777" w:rsidR="00815FE7" w:rsidRDefault="008F12F5">
      <w:pPr>
        <w:pStyle w:val="a4"/>
        <w:rPr>
          <w:bCs/>
        </w:rPr>
      </w:pPr>
      <w:r>
        <w:rPr>
          <w:rFonts w:hint="eastAsia"/>
          <w:b/>
        </w:rPr>
        <w:t>格式：</w:t>
      </w:r>
      <w:r>
        <w:rPr>
          <w:rFonts w:hint="eastAsia"/>
          <w:bCs/>
        </w:rPr>
        <w:t>正文要求宋体，五号字体，两端对齐，首行缩进</w:t>
      </w:r>
      <w:r>
        <w:rPr>
          <w:rFonts w:hint="eastAsia"/>
          <w:bCs/>
        </w:rPr>
        <w:t>2</w:t>
      </w:r>
      <w:r>
        <w:rPr>
          <w:rFonts w:hint="eastAsia"/>
          <w:bCs/>
        </w:rPr>
        <w:t>字符，固定间距</w:t>
      </w:r>
      <w:r>
        <w:rPr>
          <w:bCs/>
        </w:rPr>
        <w:t>18</w:t>
      </w:r>
      <w:r>
        <w:rPr>
          <w:rFonts w:hint="eastAsia"/>
          <w:bCs/>
        </w:rPr>
        <w:t>磅。</w:t>
      </w:r>
    </w:p>
  </w:comment>
  <w:comment w:id="24" w:author="作者" w:date="2022-01-09T15:53:00Z" w:initials="A">
    <w:p w14:paraId="6304477F" w14:textId="77777777" w:rsidR="00815FE7" w:rsidRDefault="008F12F5">
      <w:pPr>
        <w:pStyle w:val="a4"/>
      </w:pPr>
      <w:r>
        <w:rPr>
          <w:rFonts w:hint="eastAsia"/>
          <w:b/>
          <w:bCs/>
        </w:rPr>
        <w:t>要求：</w:t>
      </w:r>
      <w:r>
        <w:rPr>
          <w:rFonts w:hint="eastAsia"/>
        </w:rPr>
        <w:t>①需要在正文中指明图说，具体格式为“</w:t>
      </w:r>
      <w:r>
        <w:rPr>
          <w:rFonts w:hint="eastAsia"/>
        </w:rPr>
        <w:t>XXX</w:t>
      </w:r>
      <w:r>
        <w:rPr>
          <w:rFonts w:hint="eastAsia"/>
        </w:rPr>
        <w:t>如图</w:t>
      </w:r>
      <w:r>
        <w:rPr>
          <w:rFonts w:hint="eastAsia"/>
        </w:rPr>
        <w:t>1</w:t>
      </w:r>
      <w:r>
        <w:rPr>
          <w:rFonts w:hint="eastAsia"/>
        </w:rPr>
        <w:t>所示”，例：</w:t>
      </w:r>
      <w:r>
        <w:rPr>
          <w:rFonts w:hint="eastAsia"/>
          <w:b/>
          <w:bCs/>
          <w:color w:val="FF0000"/>
        </w:rPr>
        <w:t>矿区</w:t>
      </w:r>
      <w:r>
        <w:rPr>
          <w:rFonts w:hint="eastAsia"/>
          <w:b/>
          <w:bCs/>
          <w:color w:val="FF0000"/>
        </w:rPr>
        <w:t>地层情况</w:t>
      </w:r>
      <w:r>
        <w:rPr>
          <w:rFonts w:hint="eastAsia"/>
          <w:b/>
          <w:bCs/>
          <w:color w:val="FF0000"/>
        </w:rPr>
        <w:t>如图</w:t>
      </w: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</w:rPr>
        <w:t>所示</w:t>
      </w:r>
      <w:r>
        <w:rPr>
          <w:rFonts w:hint="eastAsia"/>
        </w:rPr>
        <w:t>。</w:t>
      </w:r>
    </w:p>
    <w:p w14:paraId="4F7E6DAC" w14:textId="77777777" w:rsidR="00815FE7" w:rsidRDefault="008F12F5">
      <w:pPr>
        <w:pStyle w:val="a4"/>
      </w:pPr>
      <w:r>
        <w:rPr>
          <w:rFonts w:hint="eastAsia"/>
        </w:rPr>
        <w:t>②需要在正文中指明表说，且表名尽量与文中保持一致，具体格式为“</w:t>
      </w:r>
      <w:r>
        <w:rPr>
          <w:rFonts w:hint="eastAsia"/>
        </w:rPr>
        <w:t>XXX</w:t>
      </w:r>
      <w:r>
        <w:rPr>
          <w:rFonts w:hint="eastAsia"/>
        </w:rPr>
        <w:t>见表</w:t>
      </w:r>
      <w:r>
        <w:rPr>
          <w:rFonts w:hint="eastAsia"/>
        </w:rPr>
        <w:t>1</w:t>
      </w:r>
      <w:r>
        <w:rPr>
          <w:rFonts w:hint="eastAsia"/>
        </w:rPr>
        <w:t>”，例：</w:t>
      </w:r>
      <w:r>
        <w:rPr>
          <w:rFonts w:hint="eastAsia"/>
          <w:b/>
          <w:bCs/>
          <w:color w:val="FF0000"/>
        </w:rPr>
        <w:t>各层的岩石物理力学参数见</w:t>
      </w:r>
      <w:r>
        <w:rPr>
          <w:rFonts w:hint="eastAsia"/>
          <w:b/>
          <w:bCs/>
          <w:color w:val="FF0000"/>
        </w:rPr>
        <w:t>1</w:t>
      </w:r>
      <w:r>
        <w:rPr>
          <w:rFonts w:hint="eastAsia"/>
        </w:rPr>
        <w:t>。</w:t>
      </w:r>
    </w:p>
  </w:comment>
  <w:comment w:id="25" w:author="作者" w:date="2022-01-09T15:58:00Z" w:initials="A">
    <w:p w14:paraId="57B5185C" w14:textId="77777777" w:rsidR="00815FE7" w:rsidRDefault="008F12F5">
      <w:pPr>
        <w:pStyle w:val="a4"/>
      </w:pPr>
      <w:r>
        <w:rPr>
          <w:rFonts w:hint="eastAsia"/>
          <w:b/>
          <w:bCs/>
          <w:color w:val="FF0000"/>
        </w:rPr>
        <w:t>我刊图名、表名需要中英文对照。</w:t>
      </w:r>
    </w:p>
    <w:p w14:paraId="0F805D02" w14:textId="77777777" w:rsidR="00815FE7" w:rsidRDefault="008F12F5">
      <w:pPr>
        <w:pStyle w:val="a4"/>
      </w:pPr>
      <w:r>
        <w:rPr>
          <w:rFonts w:hint="eastAsia"/>
          <w:b/>
          <w:bCs/>
        </w:rPr>
        <w:t>格式：</w:t>
      </w:r>
      <w:r>
        <w:rPr>
          <w:rFonts w:hint="eastAsia"/>
        </w:rPr>
        <w:t>宋体，小五，居中。</w:t>
      </w:r>
    </w:p>
  </w:comment>
  <w:comment w:id="26" w:author="作者" w:date="2023-11-28T17:46:00Z" w:initials="A">
    <w:p w14:paraId="0CFB4B82" w14:textId="77777777" w:rsidR="00815FE7" w:rsidRDefault="008F12F5">
      <w:pPr>
        <w:pStyle w:val="a4"/>
      </w:pPr>
      <w:r>
        <w:rPr>
          <w:rFonts w:hint="eastAsia"/>
        </w:rPr>
        <w:t>图和表需要对应的英文翻译名，图和表中的标注用中文。</w:t>
      </w:r>
    </w:p>
    <w:p w14:paraId="36B65845" w14:textId="77777777" w:rsidR="00815FE7" w:rsidRDefault="008F12F5">
      <w:pPr>
        <w:pStyle w:val="a4"/>
      </w:pPr>
      <w:r>
        <w:rPr>
          <w:rFonts w:hint="eastAsia"/>
        </w:rPr>
        <w:t>图名尽量与文中保持一致，首字母大写，格式为</w:t>
      </w:r>
      <w:r>
        <w:rPr>
          <w:rFonts w:hint="eastAsia"/>
        </w:rPr>
        <w:t>times new roman</w:t>
      </w:r>
      <w:r>
        <w:rPr>
          <w:rFonts w:hint="eastAsia"/>
        </w:rPr>
        <w:t>，小五，居中。</w:t>
      </w:r>
    </w:p>
    <w:p w14:paraId="64954C22" w14:textId="77777777" w:rsidR="00815FE7" w:rsidRDefault="00815FE7">
      <w:pPr>
        <w:pStyle w:val="a4"/>
      </w:pPr>
    </w:p>
  </w:comment>
  <w:comment w:id="27" w:author="作者" w:date="2022-01-09T15:49:00Z" w:initials="A">
    <w:p w14:paraId="7070104A" w14:textId="77777777" w:rsidR="00815FE7" w:rsidRDefault="008F12F5">
      <w:pPr>
        <w:pStyle w:val="a4"/>
      </w:pPr>
      <w:r>
        <w:rPr>
          <w:rFonts w:hint="eastAsia"/>
          <w:b/>
          <w:bCs/>
        </w:rPr>
        <w:t>要求：①</w:t>
      </w:r>
      <w:r>
        <w:rPr>
          <w:rFonts w:hint="eastAsia"/>
        </w:rPr>
        <w:t>公式中的变量规范统一采用斜体，下标如果为变量也采用斜体，如果非变量，仅是区分变量，下标采用正题。②公式务必为可编辑格式，请不要采用图片格式。③公式的每个变量符号均需要在第一次出现时说明其物理含义，一个字母只能代表一个意思，一个意思只能用一个字母代表，并标明单位。这一条很重要，请认真仔细阅读全文，按要求修改。④主要注意细节见已标红，请参</w:t>
      </w:r>
      <w:r>
        <w:rPr>
          <w:rFonts w:hint="eastAsia"/>
        </w:rPr>
        <w:t>考。</w:t>
      </w:r>
    </w:p>
  </w:comment>
  <w:comment w:id="28" w:author="作者" w:date="2022-01-09T15:59:00Z" w:initials="A">
    <w:p w14:paraId="7CF61EDA" w14:textId="77777777" w:rsidR="00815FE7" w:rsidRDefault="008F12F5">
      <w:pPr>
        <w:pStyle w:val="a4"/>
      </w:pPr>
      <w:r>
        <w:rPr>
          <w:rFonts w:hint="eastAsia"/>
        </w:rPr>
        <w:t>公式后另起一段注释各变量的物理含义。</w:t>
      </w:r>
    </w:p>
  </w:comment>
  <w:comment w:id="29" w:author="作者" w:date="2022-01-09T16:02:00Z" w:initials="A">
    <w:p w14:paraId="2C5E64C6" w14:textId="77777777" w:rsidR="00815FE7" w:rsidRDefault="008F12F5">
      <w:pPr>
        <w:pStyle w:val="a4"/>
      </w:pPr>
      <w:r>
        <w:rPr>
          <w:rFonts w:hint="eastAsia"/>
        </w:rPr>
        <w:t>标明各物理量的单位</w:t>
      </w:r>
    </w:p>
  </w:comment>
  <w:comment w:id="30" w:author="作者" w:date="2022-01-09T16:15:00Z" w:initials="A">
    <w:p w14:paraId="0DEB082D" w14:textId="77777777" w:rsidR="00815FE7" w:rsidRDefault="008F12F5">
      <w:pPr>
        <w:pStyle w:val="a4"/>
      </w:pPr>
      <w:r>
        <w:rPr>
          <w:rFonts w:hint="eastAsia"/>
        </w:rPr>
        <w:t>为防止产生歧义，各参数均需写明单位。</w:t>
      </w:r>
    </w:p>
  </w:comment>
  <w:comment w:id="31" w:author="作者" w:date="2022-01-09T16:16:00Z" w:initials="A">
    <w:p w14:paraId="00535E62" w14:textId="77777777" w:rsidR="00815FE7" w:rsidRDefault="008F12F5">
      <w:pPr>
        <w:pStyle w:val="a4"/>
      </w:pPr>
      <w:r>
        <w:rPr>
          <w:rFonts w:hint="eastAsia"/>
        </w:rPr>
        <w:t>注意单位的正确写法，注意单位符号的大小写问题，如“千牛”应写作“</w:t>
      </w:r>
      <w:r>
        <w:rPr>
          <w:color w:val="FF0000"/>
        </w:rPr>
        <w:t>kN</w:t>
      </w:r>
      <w:r>
        <w:rPr>
          <w:rFonts w:hint="eastAsia"/>
        </w:rPr>
        <w:t>”而不是“</w:t>
      </w:r>
      <w:r>
        <w:rPr>
          <w:rFonts w:hint="eastAsia"/>
          <w:color w:val="FF0000"/>
        </w:rPr>
        <w:t>KN</w:t>
      </w:r>
      <w:r>
        <w:rPr>
          <w:rFonts w:hint="eastAsia"/>
        </w:rPr>
        <w:t>”，兆帕应写作“</w:t>
      </w:r>
      <w:r>
        <w:rPr>
          <w:rFonts w:hint="eastAsia"/>
          <w:color w:val="FF0000"/>
        </w:rPr>
        <w:t>MPa</w:t>
      </w:r>
      <w:r>
        <w:rPr>
          <w:rFonts w:hint="eastAsia"/>
        </w:rPr>
        <w:t>”而非“</w:t>
      </w:r>
      <w:r>
        <w:rPr>
          <w:rFonts w:hint="eastAsia"/>
          <w:color w:val="FF0000"/>
        </w:rPr>
        <w:t>Mpa</w:t>
      </w:r>
      <w:r>
        <w:rPr>
          <w:rFonts w:hint="eastAsia"/>
        </w:rPr>
        <w:t>”；</w:t>
      </w:r>
    </w:p>
  </w:comment>
  <w:comment w:id="32" w:author="作者" w:date="2022-01-09T16:21:00Z" w:initials="A">
    <w:p w14:paraId="787F7730" w14:textId="77777777" w:rsidR="00815FE7" w:rsidRDefault="008F12F5">
      <w:pPr>
        <w:pStyle w:val="a4"/>
      </w:pPr>
      <w:r>
        <w:rPr>
          <w:rFonts w:hint="eastAsia"/>
        </w:rPr>
        <w:t>数值后必须写明单位</w:t>
      </w:r>
    </w:p>
  </w:comment>
  <w:comment w:id="33" w:author="作者" w:date="2022-01-09T16:23:00Z" w:initials="A">
    <w:p w14:paraId="57480F12" w14:textId="77777777" w:rsidR="00815FE7" w:rsidRDefault="008F12F5">
      <w:pPr>
        <w:pStyle w:val="a4"/>
      </w:pPr>
      <w:r>
        <w:rPr>
          <w:rFonts w:hint="eastAsia"/>
          <w:b/>
          <w:bCs/>
          <w:color w:val="FF0000"/>
        </w:rPr>
        <w:t>注意：</w:t>
      </w:r>
      <w:r>
        <w:rPr>
          <w:rFonts w:hint="eastAsia"/>
        </w:rPr>
        <w:t>图中各数值单位相同时，为简化图中内容，在图名中标注单位即可。</w:t>
      </w:r>
    </w:p>
  </w:comment>
  <w:comment w:id="34" w:author="作者" w:date="2022-01-09T16:26:00Z" w:initials="A">
    <w:p w14:paraId="0E1C0885" w14:textId="77777777" w:rsidR="00815FE7" w:rsidRDefault="008F12F5">
      <w:pPr>
        <w:rPr>
          <w:b/>
        </w:rPr>
      </w:pPr>
      <w:r>
        <w:rPr>
          <w:rFonts w:hint="eastAsia"/>
          <w:b/>
        </w:rPr>
        <w:t>左图为作者投稿时原图，右图为按我刊要求修改后正式发表的成图。</w:t>
      </w:r>
    </w:p>
    <w:p w14:paraId="11A44CA2" w14:textId="77777777" w:rsidR="00815FE7" w:rsidRDefault="008F12F5">
      <w:pPr>
        <w:rPr>
          <w:bCs/>
        </w:rPr>
      </w:pPr>
      <w:r>
        <w:rPr>
          <w:rFonts w:hint="eastAsia"/>
          <w:b/>
        </w:rPr>
        <w:t>要求：</w:t>
      </w:r>
      <w:r>
        <w:rPr>
          <w:rFonts w:hint="eastAsia"/>
          <w:bCs/>
        </w:rPr>
        <w:t>①所有曲线图、设备结构图、流程图，务必保证图形为矢量图，即可以编辑的图形，而非图片形式。②</w:t>
      </w:r>
      <w:r>
        <w:rPr>
          <w:rFonts w:hint="eastAsia"/>
          <w:b/>
          <w:color w:val="FF0000"/>
        </w:rPr>
        <w:t>去掉图中点线、去掉底色</w:t>
      </w:r>
      <w:r>
        <w:rPr>
          <w:rFonts w:hint="eastAsia"/>
          <w:bCs/>
        </w:rPr>
        <w:t>；③如果有多条曲线，请以指示线形式或者图例形式区分。④坐标图务必保证横纵坐标名称、单位完整，且数值均等分布。</w:t>
      </w:r>
    </w:p>
    <w:p w14:paraId="52F2358D" w14:textId="77777777" w:rsidR="00815FE7" w:rsidRDefault="00815FE7">
      <w:pPr>
        <w:pStyle w:val="a4"/>
      </w:pPr>
    </w:p>
  </w:comment>
  <w:comment w:id="35" w:author="作者" w:date="2022-01-09T16:42:00Z" w:initials="A">
    <w:p w14:paraId="7ABB7992" w14:textId="77777777" w:rsidR="00815FE7" w:rsidRDefault="008F12F5">
      <w:pPr>
        <w:rPr>
          <w:b/>
        </w:rPr>
      </w:pPr>
      <w:r>
        <w:rPr>
          <w:rFonts w:hint="eastAsia"/>
          <w:b/>
        </w:rPr>
        <w:t>左图为作者投稿时原图，右图为按我刊要求修改后正式发表的成图。</w:t>
      </w:r>
    </w:p>
  </w:comment>
  <w:comment w:id="36" w:author="作者" w:date="2022-01-09T16:13:00Z" w:initials="A">
    <w:p w14:paraId="3F9C03DA" w14:textId="77777777" w:rsidR="00815FE7" w:rsidRDefault="008F12F5">
      <w:pPr>
        <w:pStyle w:val="a4"/>
      </w:pPr>
      <w:r>
        <w:rPr>
          <w:rFonts w:hint="eastAsia"/>
        </w:rPr>
        <w:t>“结论”“结语”中间空一个字符。</w:t>
      </w:r>
    </w:p>
  </w:comment>
  <w:comment w:id="37" w:author="作者" w:date="2022-01-09T16:44:00Z" w:initials="A">
    <w:p w14:paraId="37945023" w14:textId="77777777" w:rsidR="00815FE7" w:rsidRDefault="008F12F5">
      <w:pPr>
        <w:pStyle w:val="a4"/>
      </w:pPr>
      <w:r>
        <w:rPr>
          <w:rFonts w:hint="eastAsia"/>
          <w:b/>
          <w:bCs/>
          <w:color w:val="000000"/>
        </w:rPr>
        <w:t>要求</w:t>
      </w:r>
      <w:r>
        <w:rPr>
          <w:rFonts w:hint="eastAsia"/>
          <w:b/>
          <w:bCs/>
          <w:color w:val="000000"/>
        </w:rPr>
        <w:t>:</w:t>
      </w:r>
      <w:r>
        <w:rPr>
          <w:rFonts w:hint="eastAsia"/>
          <w:color w:val="000000"/>
        </w:rPr>
        <w:t>①</w:t>
      </w:r>
      <w:r>
        <w:rPr>
          <w:rFonts w:hint="eastAsia"/>
          <w:b/>
          <w:bCs/>
          <w:color w:val="FF0000"/>
        </w:rPr>
        <w:t>文后参考文献数量不少于</w:t>
      </w:r>
      <w:r>
        <w:rPr>
          <w:rFonts w:hint="eastAsia"/>
          <w:b/>
          <w:bCs/>
          <w:color w:val="FF0000"/>
        </w:rPr>
        <w:t>20</w:t>
      </w:r>
      <w:r>
        <w:rPr>
          <w:rFonts w:hint="eastAsia"/>
          <w:b/>
          <w:bCs/>
          <w:color w:val="FF0000"/>
        </w:rPr>
        <w:t>条</w:t>
      </w:r>
      <w:r>
        <w:rPr>
          <w:rFonts w:hint="eastAsia"/>
          <w:b/>
          <w:bCs/>
          <w:color w:val="FF0000"/>
        </w:rPr>
        <w:t>(</w:t>
      </w:r>
      <w:r>
        <w:rPr>
          <w:rFonts w:hint="eastAsia"/>
          <w:b/>
          <w:bCs/>
          <w:color w:val="FF0000"/>
        </w:rPr>
        <w:t>须中英文对照</w:t>
      </w:r>
      <w:r>
        <w:rPr>
          <w:rFonts w:hint="eastAsia"/>
          <w:b/>
          <w:bCs/>
          <w:color w:val="FF0000"/>
        </w:rPr>
        <w:t>)</w:t>
      </w:r>
      <w:r>
        <w:rPr>
          <w:rFonts w:hint="eastAsia"/>
        </w:rPr>
        <w:t>请采用</w:t>
      </w:r>
      <w:r>
        <w:rPr>
          <w:rFonts w:hint="eastAsia"/>
          <w:b/>
          <w:bCs/>
        </w:rPr>
        <w:t>双语参考文献，</w:t>
      </w:r>
      <w:r>
        <w:rPr>
          <w:rFonts w:hint="eastAsia"/>
        </w:rPr>
        <w:t>即添加对应的英文参考文献，严格按照参考文献的格式补充文献，务必填写正确的</w:t>
      </w:r>
      <w:r>
        <w:rPr>
          <w:rFonts w:hint="eastAsia"/>
          <w:b/>
          <w:bCs/>
        </w:rPr>
        <w:t>年、卷期、页码</w:t>
      </w:r>
      <w:r>
        <w:rPr>
          <w:rFonts w:hint="eastAsia"/>
        </w:rPr>
        <w:t>等信息。建议多引用期刊文献，尽量少引用专著、书籍等</w:t>
      </w:r>
      <w:r>
        <w:rPr>
          <w:rFonts w:hint="eastAsia"/>
          <w:color w:val="000000"/>
        </w:rPr>
        <w:t>；②采用顺序编码制，按其在文中出现的先后顺序用阿拉伯数字加方括号</w:t>
      </w:r>
      <w:r>
        <w:rPr>
          <w:rFonts w:hint="eastAsia"/>
          <w:color w:val="000000"/>
        </w:rPr>
        <w:t>[]</w:t>
      </w:r>
      <w:r>
        <w:rPr>
          <w:rFonts w:hint="eastAsia"/>
          <w:color w:val="000000"/>
        </w:rPr>
        <w:t>以上角形式标出；期刊论文、学</w:t>
      </w:r>
      <w:r>
        <w:rPr>
          <w:rFonts w:hint="eastAsia"/>
          <w:color w:val="000000"/>
        </w:rPr>
        <w:t>位论文、专著、专利、会议论文集等均可作为文献，不可引用未公开发表的内部资料；期刊文献著录格式为：</w:t>
      </w:r>
      <w:r>
        <w:rPr>
          <w:rFonts w:hint="eastAsia"/>
          <w:color w:val="000000"/>
        </w:rPr>
        <w:t>[</w:t>
      </w:r>
      <w:r>
        <w:rPr>
          <w:rFonts w:hint="eastAsia"/>
          <w:color w:val="000000"/>
        </w:rPr>
        <w:t>序号</w:t>
      </w:r>
      <w:r>
        <w:rPr>
          <w:rFonts w:hint="eastAsia"/>
          <w:color w:val="000000"/>
        </w:rPr>
        <w:t>]</w:t>
      </w:r>
      <w:r>
        <w:rPr>
          <w:rFonts w:hint="eastAsia"/>
          <w:color w:val="000000"/>
        </w:rPr>
        <w:t>作者姓名（</w:t>
      </w: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</w:rPr>
        <w:t>人以上只列</w:t>
      </w: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</w:rPr>
        <w:t>人，后加‘，等’字</w:t>
      </w:r>
      <w:r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.</w:t>
      </w:r>
      <w:r>
        <w:rPr>
          <w:rFonts w:hint="eastAsia"/>
          <w:color w:val="000000"/>
        </w:rPr>
        <w:t>题名</w:t>
      </w:r>
      <w:r>
        <w:rPr>
          <w:rFonts w:hint="eastAsia"/>
          <w:color w:val="000000"/>
        </w:rPr>
        <w:t>[J]</w:t>
      </w:r>
      <w:r>
        <w:rPr>
          <w:rFonts w:hint="eastAsia"/>
          <w:color w:val="000000"/>
        </w:rPr>
        <w:t>期刊名，年，卷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期</w:t>
      </w:r>
      <w:r>
        <w:rPr>
          <w:rFonts w:hint="eastAsia"/>
          <w:color w:val="000000"/>
        </w:rPr>
        <w:t>):</w:t>
      </w:r>
      <w:r>
        <w:rPr>
          <w:rFonts w:hint="eastAsia"/>
          <w:color w:val="000000"/>
        </w:rPr>
        <w:t>起止页码。③其他文献著录格式请参考</w:t>
      </w:r>
      <w:r>
        <w:rPr>
          <w:rFonts w:hint="eastAsia"/>
          <w:color w:val="000000"/>
        </w:rPr>
        <w:t>GB/T7714</w:t>
      </w:r>
      <w:r>
        <w:rPr>
          <w:rFonts w:hint="eastAsia"/>
          <w:color w:val="000000"/>
        </w:rPr>
        <w:t>—</w:t>
      </w:r>
      <w:r>
        <w:rPr>
          <w:rFonts w:hint="eastAsia"/>
          <w:color w:val="000000"/>
        </w:rPr>
        <w:t>2015</w:t>
      </w:r>
      <w:r>
        <w:rPr>
          <w:rFonts w:hint="eastAsia"/>
          <w:color w:val="000000"/>
        </w:rPr>
        <w:t>《信息与文献参考文献著录规则》或本刊已发表论文参考文献著录格式。参考文献标注齐全，不能有缺项，并在正文相应处给予标注，不会标注者请可以参考我刊刊载文章。</w:t>
      </w:r>
    </w:p>
  </w:comment>
  <w:comment w:id="38" w:author="作者" w:date="2022-01-09T16:51:00Z" w:initials="A">
    <w:p w14:paraId="460148E3" w14:textId="77777777" w:rsidR="00815FE7" w:rsidRDefault="008F12F5">
      <w:pPr>
        <w:pStyle w:val="a4"/>
      </w:pPr>
      <w:r>
        <w:rPr>
          <w:rFonts w:hint="eastAsia"/>
        </w:rPr>
        <w:t>严格按照参考文献的格式补充文献，务必填写正确的</w:t>
      </w:r>
      <w:r>
        <w:rPr>
          <w:rFonts w:hint="eastAsia"/>
          <w:b/>
          <w:bCs/>
        </w:rPr>
        <w:t>年、卷期、页码</w:t>
      </w:r>
      <w:r>
        <w:rPr>
          <w:rFonts w:hint="eastAsia"/>
        </w:rPr>
        <w:t>等信息。</w:t>
      </w:r>
      <w:r>
        <w:rPr>
          <w:rFonts w:hint="eastAsia"/>
          <w:b/>
          <w:bCs/>
          <w:color w:val="FF0000"/>
        </w:rPr>
        <w:t>建议多引用近年来发表的期刊文献</w:t>
      </w:r>
      <w:r>
        <w:rPr>
          <w:rFonts w:hint="eastAsia"/>
        </w:rPr>
        <w:t>，尽量少引用专著、</w:t>
      </w:r>
      <w:r>
        <w:rPr>
          <w:rFonts w:hint="eastAsia"/>
        </w:rPr>
        <w:t>书籍等。</w:t>
      </w:r>
      <w:r>
        <w:rPr>
          <w:rFonts w:hint="eastAsia"/>
          <w:b/>
          <w:bCs/>
          <w:color w:val="FF0000"/>
        </w:rPr>
        <w:t>为增强本刊报道成果的延续性和时效性，</w:t>
      </w:r>
      <w:r>
        <w:rPr>
          <w:rFonts w:hint="eastAsia"/>
          <w:b/>
          <w:bCs/>
          <w:color w:val="FF0000"/>
        </w:rPr>
        <w:t>可考虑阅读参考</w:t>
      </w:r>
      <w:r>
        <w:rPr>
          <w:rFonts w:hint="eastAsia"/>
          <w:b/>
          <w:bCs/>
          <w:color w:val="FF0000"/>
        </w:rPr>
        <w:t>近</w:t>
      </w:r>
      <w:r>
        <w:rPr>
          <w:b/>
          <w:bCs/>
          <w:color w:val="FF0000"/>
        </w:rPr>
        <w:t>2</w:t>
      </w:r>
      <w:r>
        <w:rPr>
          <w:rFonts w:hint="eastAsia"/>
          <w:b/>
          <w:bCs/>
          <w:color w:val="FF0000"/>
        </w:rPr>
        <w:t>年内的</w:t>
      </w:r>
      <w:r>
        <w:rPr>
          <w:rFonts w:hint="eastAsia"/>
          <w:b/>
          <w:bCs/>
          <w:color w:val="FF0000"/>
        </w:rPr>
        <w:t>1~3</w:t>
      </w:r>
      <w:r>
        <w:rPr>
          <w:rFonts w:hint="eastAsia"/>
          <w:b/>
          <w:bCs/>
          <w:color w:val="FF0000"/>
        </w:rPr>
        <w:t>篇《煤炭工程》正刊论文，但引用本刊文献不可超过</w:t>
      </w:r>
      <w:r>
        <w:rPr>
          <w:rFonts w:hint="eastAsia"/>
          <w:b/>
          <w:bCs/>
          <w:color w:val="FF0000"/>
        </w:rPr>
        <w:t>4</w:t>
      </w:r>
      <w:r>
        <w:rPr>
          <w:rFonts w:hint="eastAsia"/>
          <w:b/>
          <w:bCs/>
          <w:color w:val="FF0000"/>
        </w:rPr>
        <w:t>篇。</w:t>
      </w:r>
    </w:p>
  </w:comment>
  <w:comment w:id="39" w:author="作者" w:date="2022-01-09T16:19:00Z" w:initials="A">
    <w:p w14:paraId="12EF63B2" w14:textId="77777777" w:rsidR="00815FE7" w:rsidRDefault="008F12F5">
      <w:pPr>
        <w:pStyle w:val="a4"/>
      </w:pPr>
      <w:r>
        <w:rPr>
          <w:rFonts w:hint="eastAsia"/>
          <w:b/>
          <w:bCs/>
          <w:color w:val="000000"/>
        </w:rPr>
        <w:t>要求：</w:t>
      </w:r>
      <w:r>
        <w:rPr>
          <w:color w:val="000000"/>
        </w:rPr>
        <w:t>[</w:t>
      </w:r>
      <w:r>
        <w:rPr>
          <w:color w:val="000000"/>
        </w:rPr>
        <w:t>序号</w:t>
      </w:r>
      <w:r>
        <w:rPr>
          <w:color w:val="000000"/>
        </w:rPr>
        <w:t>]</w:t>
      </w:r>
      <w:r>
        <w:rPr>
          <w:color w:val="000000"/>
        </w:rPr>
        <w:t>作者姓名（</w:t>
      </w:r>
      <w:r>
        <w:rPr>
          <w:color w:val="000000"/>
        </w:rPr>
        <w:t>3</w:t>
      </w:r>
      <w:r>
        <w:rPr>
          <w:color w:val="000000"/>
        </w:rPr>
        <w:t>人以上只列</w:t>
      </w:r>
      <w:r>
        <w:rPr>
          <w:color w:val="000000"/>
        </w:rPr>
        <w:t>3</w:t>
      </w:r>
      <w:r>
        <w:rPr>
          <w:color w:val="000000"/>
        </w:rPr>
        <w:t>人，后加</w:t>
      </w:r>
      <w:r>
        <w:rPr>
          <w:color w:val="000000"/>
        </w:rPr>
        <w:t>‘</w:t>
      </w:r>
      <w:r>
        <w:rPr>
          <w:rFonts w:hint="eastAsia"/>
          <w:color w:val="000000"/>
        </w:rPr>
        <w:t>，</w:t>
      </w:r>
      <w:r>
        <w:rPr>
          <w:color w:val="000000"/>
        </w:rPr>
        <w:t>等</w:t>
      </w:r>
      <w:r>
        <w:rPr>
          <w:color w:val="000000"/>
        </w:rPr>
        <w:t>’</w:t>
      </w:r>
      <w:r>
        <w:rPr>
          <w:color w:val="000000"/>
        </w:rPr>
        <w:t>字）</w:t>
      </w:r>
      <w:r>
        <w:rPr>
          <w:color w:val="000000"/>
        </w:rPr>
        <w:t>.</w:t>
      </w:r>
      <w:r>
        <w:rPr>
          <w:color w:val="000000"/>
        </w:rPr>
        <w:t>题名</w:t>
      </w:r>
      <w:r>
        <w:rPr>
          <w:color w:val="000000"/>
        </w:rPr>
        <w:t>[J]</w:t>
      </w:r>
      <w:r>
        <w:rPr>
          <w:color w:val="000000"/>
        </w:rPr>
        <w:t>期刊名，年，卷</w:t>
      </w:r>
      <w:r>
        <w:rPr>
          <w:color w:val="000000"/>
        </w:rPr>
        <w:t>(</w:t>
      </w:r>
      <w:r>
        <w:rPr>
          <w:color w:val="000000"/>
        </w:rPr>
        <w:t>期</w:t>
      </w:r>
      <w:r>
        <w:rPr>
          <w:color w:val="000000"/>
        </w:rPr>
        <w:t>):</w:t>
      </w:r>
      <w:r>
        <w:rPr>
          <w:color w:val="000000"/>
        </w:rPr>
        <w:t>起止页码。</w:t>
      </w:r>
    </w:p>
  </w:comment>
  <w:comment w:id="40" w:author="作者" w:date="2022-01-09T16:19:00Z" w:initials="A">
    <w:p w14:paraId="1D7955FC" w14:textId="77777777" w:rsidR="00815FE7" w:rsidRDefault="008F12F5">
      <w:pPr>
        <w:pStyle w:val="a4"/>
      </w:pPr>
      <w:r>
        <w:rPr>
          <w:rFonts w:hint="eastAsia"/>
          <w:b/>
          <w:bCs/>
          <w:color w:val="000000"/>
        </w:rPr>
        <w:t>要求：</w:t>
      </w:r>
      <w:r>
        <w:rPr>
          <w:rFonts w:hint="eastAsia"/>
        </w:rPr>
        <w:t>作者姓名为两个字时，中间空一个字符。</w:t>
      </w:r>
    </w:p>
  </w:comment>
  <w:comment w:id="41" w:author="作者" w:date="2022-01-09T16:46:00Z" w:initials="A">
    <w:p w14:paraId="4A864C45" w14:textId="77777777" w:rsidR="00815FE7" w:rsidRDefault="008F12F5">
      <w:pPr>
        <w:pStyle w:val="a4"/>
      </w:pPr>
      <w:r>
        <w:rPr>
          <w:rFonts w:hint="eastAsia"/>
          <w:b/>
          <w:bCs/>
          <w:color w:val="000000"/>
        </w:rPr>
        <w:t>要求：</w:t>
      </w:r>
      <w:r>
        <w:rPr>
          <w:rFonts w:hint="eastAsia"/>
          <w:color w:val="000000"/>
        </w:rPr>
        <w:t>期号如一位数，无需加</w:t>
      </w:r>
      <w:r>
        <w:rPr>
          <w:rFonts w:hint="eastAsia"/>
          <w:color w:val="000000"/>
        </w:rPr>
        <w:t>0</w:t>
      </w:r>
      <w:r>
        <w:rPr>
          <w:rFonts w:hint="eastAsia"/>
          <w:color w:val="000000"/>
        </w:rPr>
        <w:t>，例（</w:t>
      </w:r>
      <w:r>
        <w:rPr>
          <w:rFonts w:hint="eastAsia"/>
          <w:color w:val="000000"/>
        </w:rPr>
        <w:t>0</w:t>
      </w:r>
      <w:r>
        <w:rPr>
          <w:color w:val="000000"/>
        </w:rPr>
        <w:t>5</w:t>
      </w:r>
      <w:r>
        <w:rPr>
          <w:rFonts w:hint="eastAsia"/>
          <w:color w:val="000000"/>
        </w:rPr>
        <w:t>）修改为（</w:t>
      </w:r>
      <w:r>
        <w:rPr>
          <w:color w:val="000000"/>
        </w:rPr>
        <w:t>5</w:t>
      </w:r>
      <w:r>
        <w:rPr>
          <w:rFonts w:hint="eastAsia"/>
          <w:color w:val="000000"/>
        </w:rPr>
        <w:t>）</w:t>
      </w:r>
    </w:p>
  </w:comment>
  <w:comment w:id="42" w:author="作者" w:date="2022-01-09T16:55:00Z" w:initials="A">
    <w:p w14:paraId="1A322085" w14:textId="77777777" w:rsidR="00815FE7" w:rsidRDefault="008F12F5">
      <w:pPr>
        <w:pStyle w:val="a4"/>
      </w:pPr>
      <w:r>
        <w:rPr>
          <w:rFonts w:hint="eastAsia"/>
          <w:b/>
          <w:bCs/>
        </w:rPr>
        <w:t>参考文献格式</w:t>
      </w:r>
      <w:r>
        <w:rPr>
          <w:rFonts w:hint="eastAsia"/>
        </w:rPr>
        <w:t>：宋体，小五，左对齐，</w:t>
      </w:r>
      <w:r>
        <w:rPr>
          <w:rFonts w:hint="eastAsia"/>
        </w:rPr>
        <w:t>1</w:t>
      </w:r>
      <w:r>
        <w:t>8</w:t>
      </w:r>
      <w:r>
        <w:rPr>
          <w:rFonts w:hint="eastAsia"/>
        </w:rPr>
        <w:t>磅行间距。</w:t>
      </w:r>
    </w:p>
  </w:comment>
  <w:comment w:id="43" w:author="作者" w:date="2022-01-09T18:02:00Z" w:initials="A">
    <w:p w14:paraId="41943064" w14:textId="77777777" w:rsidR="00815FE7" w:rsidRDefault="008F12F5">
      <w:pPr>
        <w:pStyle w:val="a4"/>
      </w:pPr>
      <w:r>
        <w:rPr>
          <w:rFonts w:hint="eastAsia"/>
        </w:rPr>
        <w:t>学位论文在毕业论文保存地点前加保存地点地级市名称。</w:t>
      </w:r>
    </w:p>
  </w:comment>
  <w:comment w:id="45" w:author="作者" w:date="2022-01-09T18:07:00Z" w:initials="A">
    <w:p w14:paraId="13D13A61" w14:textId="77777777" w:rsidR="00815FE7" w:rsidRDefault="008F12F5">
      <w:pPr>
        <w:pStyle w:val="a4"/>
        <w:rPr>
          <w:rFonts w:ascii="Arial" w:hAnsi="Arial" w:cs="Arial"/>
          <w:color w:val="000000"/>
          <w:kern w:val="0"/>
        </w:rPr>
      </w:pPr>
      <w:r>
        <w:rPr>
          <w:rFonts w:ascii="Arial" w:hAnsi="Arial" w:cs="Arial" w:hint="eastAsia"/>
          <w:color w:val="000000"/>
          <w:kern w:val="0"/>
        </w:rPr>
        <w:t>参考文献的作者</w:t>
      </w:r>
      <w:r>
        <w:rPr>
          <w:rFonts w:ascii="Arial" w:hAnsi="Arial" w:cs="Arial" w:hint="eastAsia"/>
          <w:color w:val="000000"/>
          <w:kern w:val="0"/>
        </w:rPr>
        <w:t>3</w:t>
      </w:r>
      <w:r>
        <w:rPr>
          <w:rFonts w:ascii="Arial" w:hAnsi="Arial" w:cs="Arial" w:hint="eastAsia"/>
          <w:color w:val="000000"/>
          <w:kern w:val="0"/>
        </w:rPr>
        <w:t>个以上才能写‘等’，</w:t>
      </w:r>
      <w:r>
        <w:rPr>
          <w:rFonts w:ascii="Arial" w:hAnsi="Arial" w:cs="Arial" w:hint="eastAsia"/>
          <w:color w:val="000000"/>
          <w:kern w:val="0"/>
        </w:rPr>
        <w:t>3</w:t>
      </w:r>
      <w:r>
        <w:rPr>
          <w:rFonts w:ascii="Arial" w:hAnsi="Arial" w:cs="Arial" w:hint="eastAsia"/>
          <w:color w:val="000000"/>
          <w:kern w:val="0"/>
        </w:rPr>
        <w:t>个以内作者须写全。</w:t>
      </w:r>
    </w:p>
    <w:p w14:paraId="3C94212A" w14:textId="77777777" w:rsidR="00815FE7" w:rsidRDefault="008F12F5">
      <w:pPr>
        <w:pStyle w:val="a4"/>
        <w:spacing w:before="120" w:after="120"/>
      </w:pPr>
      <w:r>
        <w:rPr>
          <w:rFonts w:hint="eastAsia"/>
        </w:rPr>
        <w:t>作者姓名为两个字时，中间空一个字符。</w:t>
      </w:r>
    </w:p>
  </w:comment>
  <w:comment w:id="46" w:author="作者" w:date="2022-01-09T18:07:00Z" w:initials="A">
    <w:p w14:paraId="1F5C2EAA" w14:textId="77777777" w:rsidR="00815FE7" w:rsidRDefault="008F12F5">
      <w:pPr>
        <w:pStyle w:val="a4"/>
      </w:pPr>
      <w:r>
        <w:rPr>
          <w:rFonts w:hint="eastAsia"/>
          <w:color w:val="000000"/>
        </w:rPr>
        <w:t>期号如一位数，无需加</w:t>
      </w:r>
      <w:r>
        <w:rPr>
          <w:rFonts w:hint="eastAsia"/>
          <w:color w:val="000000"/>
        </w:rPr>
        <w:t>0</w:t>
      </w:r>
      <w:r>
        <w:rPr>
          <w:rFonts w:hint="eastAsia"/>
          <w:color w:val="000000"/>
        </w:rPr>
        <w:t>，例（</w:t>
      </w:r>
      <w:r>
        <w:rPr>
          <w:rFonts w:hint="eastAsia"/>
          <w:color w:val="000000"/>
        </w:rPr>
        <w:t>0</w:t>
      </w:r>
      <w:r>
        <w:rPr>
          <w:color w:val="000000"/>
        </w:rPr>
        <w:t>5</w:t>
      </w:r>
      <w:r>
        <w:rPr>
          <w:rFonts w:hint="eastAsia"/>
          <w:color w:val="000000"/>
        </w:rPr>
        <w:t>）修改为（</w:t>
      </w:r>
      <w:r>
        <w:rPr>
          <w:color w:val="000000"/>
        </w:rPr>
        <w:t>5</w:t>
      </w:r>
      <w:r>
        <w:rPr>
          <w:rFonts w:hint="eastAsia"/>
          <w:color w:val="000000"/>
        </w:rPr>
        <w:t>）</w:t>
      </w:r>
    </w:p>
  </w:comment>
  <w:comment w:id="47" w:author="作者" w:date="2023-11-28T16:07:00Z" w:initials="A">
    <w:p w14:paraId="0A4B7C9B" w14:textId="77777777" w:rsidR="00815FE7" w:rsidRDefault="008F12F5">
      <w:pPr>
        <w:pStyle w:val="a4"/>
      </w:pPr>
      <w:r>
        <w:rPr>
          <w:rFonts w:hint="eastAsia"/>
        </w:rPr>
        <w:t>1.</w:t>
      </w:r>
      <w:r>
        <w:rPr>
          <w:rFonts w:hint="eastAsia"/>
        </w:rPr>
        <w:t>作者姓和作者名字中间采用空格隔开，姓全部大写，名的首字母大写。如：郭涛，</w:t>
      </w:r>
      <w:r>
        <w:rPr>
          <w:rFonts w:hint="eastAsia"/>
        </w:rPr>
        <w:t>GUO Tao</w:t>
      </w:r>
      <w:r>
        <w:rPr>
          <w:rFonts w:hint="eastAsia"/>
        </w:rPr>
        <w:t>；</w:t>
      </w:r>
    </w:p>
    <w:p w14:paraId="205716A2" w14:textId="77777777" w:rsidR="00815FE7" w:rsidRDefault="008F12F5">
      <w:pPr>
        <w:pStyle w:val="a4"/>
      </w:pPr>
      <w:r>
        <w:rPr>
          <w:rFonts w:hint="eastAsia"/>
        </w:rPr>
        <w:t>2.</w:t>
      </w:r>
      <w:r>
        <w:rPr>
          <w:rFonts w:hint="eastAsia"/>
        </w:rPr>
        <w:t>英文题目仅首字母大写，其他非规定须大写的单词，全部采用小写。</w:t>
      </w:r>
      <w:r>
        <w:rPr>
          <w:rFonts w:hint="eastAsia"/>
          <w:color w:val="FF0000"/>
        </w:rPr>
        <w:t>（具体翻译方法见附录（二））</w:t>
      </w:r>
    </w:p>
    <w:p w14:paraId="3E084A38" w14:textId="77777777" w:rsidR="00815FE7" w:rsidRDefault="008F12F5">
      <w:pPr>
        <w:pStyle w:val="a4"/>
      </w:pPr>
      <w:r>
        <w:rPr>
          <w:rFonts w:hint="eastAsia"/>
        </w:rPr>
        <w:t>3.</w:t>
      </w:r>
      <w:r>
        <w:rPr>
          <w:rFonts w:hint="eastAsia"/>
        </w:rPr>
        <w:t>期刊名称的每个首字母均采用大写。</w:t>
      </w:r>
      <w:r>
        <w:rPr>
          <w:rFonts w:hint="eastAsia"/>
          <w:color w:val="FF0000"/>
        </w:rPr>
        <w:t>（具体翻译方法可登录该篇文章的期刊官网查找）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0AE5AB1" w15:done="0"/>
  <w15:commentEx w15:paraId="7C640EF7" w15:done="0"/>
  <w15:commentEx w15:paraId="7FF139F5" w15:done="0"/>
  <w15:commentEx w15:paraId="63320DF4" w15:done="0"/>
  <w15:commentEx w15:paraId="02AD05D9" w15:done="0"/>
  <w15:commentEx w15:paraId="3E432093" w15:done="0"/>
  <w15:commentEx w15:paraId="226C0077" w15:done="0"/>
  <w15:commentEx w15:paraId="37D3239C" w15:done="0"/>
  <w15:commentEx w15:paraId="0C210D10" w15:done="0"/>
  <w15:commentEx w15:paraId="008B6B94" w15:done="0"/>
  <w15:commentEx w15:paraId="2AA84960" w15:done="0"/>
  <w15:commentEx w15:paraId="79911AA8" w15:done="0"/>
  <w15:commentEx w15:paraId="2D2350CD" w15:done="0"/>
  <w15:commentEx w15:paraId="2458782E" w15:done="0"/>
  <w15:commentEx w15:paraId="772F2FAA" w15:done="0"/>
  <w15:commentEx w15:paraId="690A595E" w15:done="0"/>
  <w15:commentEx w15:paraId="3EDC360D" w15:done="0"/>
  <w15:commentEx w15:paraId="1FD76918" w15:done="0"/>
  <w15:commentEx w15:paraId="1C7C10F4" w15:done="0"/>
  <w15:commentEx w15:paraId="173A4078" w15:done="0"/>
  <w15:commentEx w15:paraId="4F7E6DAC" w15:done="0"/>
  <w15:commentEx w15:paraId="0F805D02" w15:done="0"/>
  <w15:commentEx w15:paraId="64954C22" w15:done="0"/>
  <w15:commentEx w15:paraId="7070104A" w15:done="0"/>
  <w15:commentEx w15:paraId="7CF61EDA" w15:done="0"/>
  <w15:commentEx w15:paraId="2C5E64C6" w15:done="0"/>
  <w15:commentEx w15:paraId="0DEB082D" w15:done="0"/>
  <w15:commentEx w15:paraId="00535E62" w15:done="0"/>
  <w15:commentEx w15:paraId="787F7730" w15:done="0"/>
  <w15:commentEx w15:paraId="57480F12" w15:done="0"/>
  <w15:commentEx w15:paraId="52F2358D" w15:done="0"/>
  <w15:commentEx w15:paraId="7ABB7992" w15:done="0"/>
  <w15:commentEx w15:paraId="3F9C03DA" w15:done="0"/>
  <w15:commentEx w15:paraId="37945023" w15:done="0"/>
  <w15:commentEx w15:paraId="460148E3" w15:done="0"/>
  <w15:commentEx w15:paraId="12EF63B2" w15:done="0"/>
  <w15:commentEx w15:paraId="1D7955FC" w15:done="0"/>
  <w15:commentEx w15:paraId="4A864C45" w15:done="0"/>
  <w15:commentEx w15:paraId="1A322085" w15:done="0"/>
  <w15:commentEx w15:paraId="41943064" w15:done="0"/>
  <w15:commentEx w15:paraId="3C94212A" w15:done="0"/>
  <w15:commentEx w15:paraId="1F5C2EAA" w15:done="0"/>
  <w15:commentEx w15:paraId="3E084A38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498E5" w14:textId="77777777" w:rsidR="008F12F5" w:rsidRDefault="008F12F5">
      <w:r>
        <w:separator/>
      </w:r>
    </w:p>
  </w:endnote>
  <w:endnote w:type="continuationSeparator" w:id="0">
    <w:p w14:paraId="486F6FAF" w14:textId="77777777" w:rsidR="008F12F5" w:rsidRDefault="008F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HeitiStd-Regular">
    <w:altName w:val="宋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54048" w14:textId="77777777" w:rsidR="008F12F5" w:rsidRDefault="008F12F5">
      <w:r>
        <w:separator/>
      </w:r>
    </w:p>
  </w:footnote>
  <w:footnote w:type="continuationSeparator" w:id="0">
    <w:p w14:paraId="5D076DED" w14:textId="77777777" w:rsidR="008F12F5" w:rsidRDefault="008F1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B8789" w14:textId="77777777" w:rsidR="00815FE7" w:rsidRDefault="008F12F5">
    <w:pPr>
      <w:pStyle w:val="af0"/>
      <w:pBdr>
        <w:bottom w:val="none" w:sz="0" w:space="0" w:color="auto"/>
      </w:pBdr>
      <w:tabs>
        <w:tab w:val="left" w:pos="720"/>
        <w:tab w:val="right" w:pos="9072"/>
      </w:tabs>
      <w:rPr>
        <w:b/>
        <w:bCs/>
        <w:kern w:val="0"/>
        <w:sz w:val="24"/>
      </w:rPr>
    </w:pPr>
    <w:r>
      <w:rPr>
        <w:b/>
        <w:bCs/>
        <w:kern w:val="0"/>
        <w:sz w:val="24"/>
      </w:rPr>
      <w:t>煤炭工程</w:t>
    </w:r>
  </w:p>
  <w:p w14:paraId="217B8A95" w14:textId="77777777" w:rsidR="00815FE7" w:rsidRDefault="008F12F5">
    <w:pPr>
      <w:pStyle w:val="af0"/>
      <w:rPr>
        <w:b/>
        <w:bCs/>
      </w:rPr>
    </w:pPr>
    <w:r>
      <w:rPr>
        <w:b/>
        <w:bCs/>
        <w:kern w:val="0"/>
        <w:szCs w:val="21"/>
      </w:rPr>
      <w:t>第</w:t>
    </w:r>
    <w:r>
      <w:rPr>
        <w:b/>
        <w:bCs/>
        <w:kern w:val="0"/>
        <w:szCs w:val="21"/>
      </w:rPr>
      <w:t>XX</w:t>
    </w:r>
    <w:r>
      <w:rPr>
        <w:b/>
        <w:bCs/>
        <w:kern w:val="0"/>
        <w:szCs w:val="21"/>
      </w:rPr>
      <w:t>卷</w:t>
    </w:r>
    <w:r>
      <w:rPr>
        <w:rFonts w:hint="eastAsia"/>
        <w:b/>
        <w:bCs/>
        <w:kern w:val="0"/>
        <w:szCs w:val="21"/>
      </w:rPr>
      <w:t xml:space="preserve"> </w:t>
    </w:r>
    <w:r>
      <w:rPr>
        <w:b/>
        <w:bCs/>
        <w:kern w:val="0"/>
        <w:szCs w:val="21"/>
      </w:rPr>
      <w:t>第</w:t>
    </w:r>
    <w:r>
      <w:rPr>
        <w:b/>
        <w:bCs/>
        <w:kern w:val="0"/>
        <w:szCs w:val="21"/>
      </w:rPr>
      <w:t xml:space="preserve">X </w:t>
    </w:r>
    <w:r>
      <w:rPr>
        <w:b/>
        <w:bCs/>
        <w:kern w:val="0"/>
        <w:szCs w:val="21"/>
      </w:rPr>
      <w:t>期</w:t>
    </w:r>
    <w:r>
      <w:rPr>
        <w:b/>
        <w:bCs/>
        <w:kern w:val="0"/>
        <w:szCs w:val="21"/>
      </w:rPr>
      <w:t xml:space="preserve">                        </w:t>
    </w:r>
    <w:r>
      <w:rPr>
        <w:b/>
        <w:bCs/>
        <w:kern w:val="0"/>
      </w:rPr>
      <w:t xml:space="preserve">COAL ENGINEERING                          </w:t>
    </w:r>
    <w:r>
      <w:rPr>
        <w:b/>
        <w:bCs/>
        <w:kern w:val="0"/>
        <w:szCs w:val="21"/>
      </w:rPr>
      <w:t xml:space="preserve">Vol. </w:t>
    </w:r>
    <w:r>
      <w:rPr>
        <w:rFonts w:hint="eastAsia"/>
        <w:b/>
        <w:bCs/>
        <w:kern w:val="0"/>
        <w:szCs w:val="21"/>
      </w:rPr>
      <w:t>X</w:t>
    </w:r>
    <w:r>
      <w:rPr>
        <w:b/>
        <w:bCs/>
        <w:kern w:val="0"/>
        <w:szCs w:val="21"/>
      </w:rPr>
      <w:t>，</w:t>
    </w:r>
    <w:r>
      <w:rPr>
        <w:b/>
        <w:bCs/>
        <w:kern w:val="0"/>
        <w:szCs w:val="21"/>
      </w:rPr>
      <w:t xml:space="preserve">No. </w:t>
    </w:r>
    <w:r>
      <w:rPr>
        <w:rFonts w:hint="eastAsia"/>
        <w:b/>
        <w:bCs/>
        <w:kern w:val="0"/>
        <w:szCs w:val="21"/>
      </w:rPr>
      <w:t>X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85266" w14:textId="77777777" w:rsidR="00815FE7" w:rsidRDefault="008F12F5">
    <w:pPr>
      <w:pStyle w:val="af0"/>
      <w:pBdr>
        <w:bottom w:val="none" w:sz="0" w:space="0" w:color="auto"/>
      </w:pBdr>
      <w:tabs>
        <w:tab w:val="left" w:pos="720"/>
        <w:tab w:val="right" w:pos="9072"/>
      </w:tabs>
      <w:rPr>
        <w:b/>
        <w:bCs/>
        <w:kern w:val="0"/>
        <w:sz w:val="24"/>
      </w:rPr>
    </w:pPr>
    <w:r>
      <w:rPr>
        <w:b/>
        <w:bCs/>
        <w:kern w:val="0"/>
        <w:sz w:val="24"/>
      </w:rPr>
      <w:t>煤炭工程</w:t>
    </w:r>
  </w:p>
  <w:p w14:paraId="4CADF536" w14:textId="77777777" w:rsidR="00815FE7" w:rsidRDefault="008F12F5">
    <w:pPr>
      <w:pStyle w:val="af0"/>
      <w:rPr>
        <w:b/>
        <w:bCs/>
      </w:rPr>
    </w:pPr>
    <w:r>
      <w:rPr>
        <w:b/>
        <w:bCs/>
        <w:kern w:val="0"/>
        <w:szCs w:val="21"/>
      </w:rPr>
      <w:t>第</w:t>
    </w:r>
    <w:r>
      <w:rPr>
        <w:b/>
        <w:bCs/>
        <w:kern w:val="0"/>
        <w:szCs w:val="21"/>
      </w:rPr>
      <w:t>XX</w:t>
    </w:r>
    <w:r>
      <w:rPr>
        <w:b/>
        <w:bCs/>
        <w:kern w:val="0"/>
        <w:szCs w:val="21"/>
      </w:rPr>
      <w:t>卷</w:t>
    </w:r>
    <w:r>
      <w:rPr>
        <w:rFonts w:hint="eastAsia"/>
        <w:b/>
        <w:bCs/>
        <w:kern w:val="0"/>
        <w:szCs w:val="21"/>
      </w:rPr>
      <w:t xml:space="preserve"> </w:t>
    </w:r>
    <w:r>
      <w:rPr>
        <w:b/>
        <w:bCs/>
        <w:kern w:val="0"/>
        <w:szCs w:val="21"/>
      </w:rPr>
      <w:t>第</w:t>
    </w:r>
    <w:r>
      <w:rPr>
        <w:b/>
        <w:bCs/>
        <w:kern w:val="0"/>
        <w:szCs w:val="21"/>
      </w:rPr>
      <w:t xml:space="preserve">X </w:t>
    </w:r>
    <w:r>
      <w:rPr>
        <w:b/>
        <w:bCs/>
        <w:kern w:val="0"/>
        <w:szCs w:val="21"/>
      </w:rPr>
      <w:t>期</w:t>
    </w:r>
    <w:r>
      <w:rPr>
        <w:b/>
        <w:bCs/>
        <w:kern w:val="0"/>
        <w:szCs w:val="21"/>
      </w:rPr>
      <w:t xml:space="preserve">                        </w:t>
    </w:r>
    <w:r>
      <w:rPr>
        <w:b/>
        <w:bCs/>
        <w:kern w:val="0"/>
      </w:rPr>
      <w:t xml:space="preserve">COAL ENGINEERING                          </w:t>
    </w:r>
    <w:r>
      <w:rPr>
        <w:b/>
        <w:bCs/>
        <w:kern w:val="0"/>
        <w:szCs w:val="21"/>
      </w:rPr>
      <w:t xml:space="preserve">Vol. </w:t>
    </w:r>
    <w:r>
      <w:rPr>
        <w:rFonts w:hint="eastAsia"/>
        <w:b/>
        <w:bCs/>
        <w:kern w:val="0"/>
        <w:szCs w:val="21"/>
      </w:rPr>
      <w:t>X</w:t>
    </w:r>
    <w:r>
      <w:rPr>
        <w:b/>
        <w:bCs/>
        <w:kern w:val="0"/>
        <w:szCs w:val="21"/>
      </w:rPr>
      <w:t>，</w:t>
    </w:r>
    <w:r>
      <w:rPr>
        <w:b/>
        <w:bCs/>
        <w:kern w:val="0"/>
        <w:szCs w:val="21"/>
      </w:rPr>
      <w:t xml:space="preserve">No. </w:t>
    </w:r>
    <w:r>
      <w:rPr>
        <w:rFonts w:hint="eastAsia"/>
        <w:b/>
        <w:bCs/>
        <w:kern w:val="0"/>
        <w:szCs w:val="21"/>
      </w:rPr>
      <w:t>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71576" w14:textId="77777777" w:rsidR="00815FE7" w:rsidRDefault="00815FE7">
    <w:pPr>
      <w:pStyle w:val="af0"/>
      <w:pBdr>
        <w:bottom w:val="single" w:sz="6" w:space="4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10A5C"/>
    <w:multiLevelType w:val="multilevel"/>
    <w:tmpl w:val="08710A5C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1363432"/>
    <w:multiLevelType w:val="multilevel"/>
    <w:tmpl w:val="31363432"/>
    <w:lvl w:ilvl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  <w:rPr>
        <w:rFonts w:hint="eastAsia"/>
        <w:color w:val="auto"/>
        <w:sz w:val="18"/>
        <w:szCs w:val="18"/>
      </w:rPr>
    </w:lvl>
    <w:lvl w:ilvl="1">
      <w:start w:val="1"/>
      <w:numFmt w:val="none"/>
      <w:lvlText w:val="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372E1241"/>
    <w:multiLevelType w:val="multilevel"/>
    <w:tmpl w:val="372E124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2ODg5YmM1NDM3ZWEzMGJhYjFjYTI3YzIxZDFjM2YifQ=="/>
  </w:docVars>
  <w:rsids>
    <w:rsidRoot w:val="00F9578F"/>
    <w:rsid w:val="000238A2"/>
    <w:rsid w:val="00037AF0"/>
    <w:rsid w:val="00074D1F"/>
    <w:rsid w:val="000B37DA"/>
    <w:rsid w:val="000C59ED"/>
    <w:rsid w:val="000E0A98"/>
    <w:rsid w:val="000E51DA"/>
    <w:rsid w:val="001054E3"/>
    <w:rsid w:val="0011153E"/>
    <w:rsid w:val="00120A80"/>
    <w:rsid w:val="00127A67"/>
    <w:rsid w:val="00170A49"/>
    <w:rsid w:val="00177FAE"/>
    <w:rsid w:val="00187A88"/>
    <w:rsid w:val="001A50D8"/>
    <w:rsid w:val="002053F6"/>
    <w:rsid w:val="0021000C"/>
    <w:rsid w:val="002109F2"/>
    <w:rsid w:val="00224E30"/>
    <w:rsid w:val="002809EA"/>
    <w:rsid w:val="00291C8E"/>
    <w:rsid w:val="002D228C"/>
    <w:rsid w:val="002E7AD3"/>
    <w:rsid w:val="0031315A"/>
    <w:rsid w:val="0031372C"/>
    <w:rsid w:val="00326AE8"/>
    <w:rsid w:val="003573EA"/>
    <w:rsid w:val="00387808"/>
    <w:rsid w:val="003A2BE8"/>
    <w:rsid w:val="003B491F"/>
    <w:rsid w:val="003C0645"/>
    <w:rsid w:val="003C1A83"/>
    <w:rsid w:val="003E43BB"/>
    <w:rsid w:val="00413A2A"/>
    <w:rsid w:val="00440E91"/>
    <w:rsid w:val="0046725B"/>
    <w:rsid w:val="004B0C02"/>
    <w:rsid w:val="004D62D7"/>
    <w:rsid w:val="004F25DD"/>
    <w:rsid w:val="00500FAB"/>
    <w:rsid w:val="005034EB"/>
    <w:rsid w:val="0051494A"/>
    <w:rsid w:val="00554032"/>
    <w:rsid w:val="00557F41"/>
    <w:rsid w:val="005921CF"/>
    <w:rsid w:val="00592BAC"/>
    <w:rsid w:val="005A2F46"/>
    <w:rsid w:val="005C664B"/>
    <w:rsid w:val="005D0E0E"/>
    <w:rsid w:val="005F60C0"/>
    <w:rsid w:val="005F62EF"/>
    <w:rsid w:val="00604AE6"/>
    <w:rsid w:val="006E4973"/>
    <w:rsid w:val="00702B4D"/>
    <w:rsid w:val="00720CCB"/>
    <w:rsid w:val="00724B66"/>
    <w:rsid w:val="00743029"/>
    <w:rsid w:val="00746CC0"/>
    <w:rsid w:val="00756F4A"/>
    <w:rsid w:val="00764714"/>
    <w:rsid w:val="007778C9"/>
    <w:rsid w:val="007C5B00"/>
    <w:rsid w:val="007D2301"/>
    <w:rsid w:val="007E0F7F"/>
    <w:rsid w:val="007F7609"/>
    <w:rsid w:val="00815FE7"/>
    <w:rsid w:val="008351EC"/>
    <w:rsid w:val="00854439"/>
    <w:rsid w:val="00860C29"/>
    <w:rsid w:val="008755C5"/>
    <w:rsid w:val="008B4991"/>
    <w:rsid w:val="008D71DB"/>
    <w:rsid w:val="008F12F5"/>
    <w:rsid w:val="008F6927"/>
    <w:rsid w:val="009145A6"/>
    <w:rsid w:val="00921A86"/>
    <w:rsid w:val="00933437"/>
    <w:rsid w:val="00962DFE"/>
    <w:rsid w:val="009654AC"/>
    <w:rsid w:val="00980773"/>
    <w:rsid w:val="00981C34"/>
    <w:rsid w:val="009978DA"/>
    <w:rsid w:val="00997B74"/>
    <w:rsid w:val="009A7781"/>
    <w:rsid w:val="00A0363C"/>
    <w:rsid w:val="00A0534C"/>
    <w:rsid w:val="00A630EB"/>
    <w:rsid w:val="00A75E0B"/>
    <w:rsid w:val="00A8428D"/>
    <w:rsid w:val="00A877B5"/>
    <w:rsid w:val="00AA7793"/>
    <w:rsid w:val="00AA7994"/>
    <w:rsid w:val="00AB0B8D"/>
    <w:rsid w:val="00B06B76"/>
    <w:rsid w:val="00B15CA9"/>
    <w:rsid w:val="00B36F64"/>
    <w:rsid w:val="00BA5997"/>
    <w:rsid w:val="00BB73DF"/>
    <w:rsid w:val="00BC3B59"/>
    <w:rsid w:val="00BC4EF8"/>
    <w:rsid w:val="00BE012C"/>
    <w:rsid w:val="00BE5F96"/>
    <w:rsid w:val="00C315F8"/>
    <w:rsid w:val="00C41772"/>
    <w:rsid w:val="00C44A3C"/>
    <w:rsid w:val="00C7019A"/>
    <w:rsid w:val="00C77975"/>
    <w:rsid w:val="00C91367"/>
    <w:rsid w:val="00C93B3B"/>
    <w:rsid w:val="00CB451E"/>
    <w:rsid w:val="00CB6891"/>
    <w:rsid w:val="00CD3661"/>
    <w:rsid w:val="00CF52C3"/>
    <w:rsid w:val="00D05A79"/>
    <w:rsid w:val="00D159F2"/>
    <w:rsid w:val="00D15C8A"/>
    <w:rsid w:val="00D35FE1"/>
    <w:rsid w:val="00D87203"/>
    <w:rsid w:val="00D94201"/>
    <w:rsid w:val="00DA4581"/>
    <w:rsid w:val="00DD7BE0"/>
    <w:rsid w:val="00E01977"/>
    <w:rsid w:val="00E14143"/>
    <w:rsid w:val="00E33F06"/>
    <w:rsid w:val="00E37C05"/>
    <w:rsid w:val="00E4504D"/>
    <w:rsid w:val="00E45286"/>
    <w:rsid w:val="00E46300"/>
    <w:rsid w:val="00E46499"/>
    <w:rsid w:val="00E54D15"/>
    <w:rsid w:val="00EA0E51"/>
    <w:rsid w:val="00EE4F56"/>
    <w:rsid w:val="00EE68FF"/>
    <w:rsid w:val="00F9578F"/>
    <w:rsid w:val="00FA37B8"/>
    <w:rsid w:val="00FA73B4"/>
    <w:rsid w:val="00FC6DD2"/>
    <w:rsid w:val="00FE6883"/>
    <w:rsid w:val="00FF553B"/>
    <w:rsid w:val="00FF6B36"/>
    <w:rsid w:val="08EB6C4F"/>
    <w:rsid w:val="0B537169"/>
    <w:rsid w:val="1845618B"/>
    <w:rsid w:val="1BD70224"/>
    <w:rsid w:val="2AEB1B74"/>
    <w:rsid w:val="2ECD0400"/>
    <w:rsid w:val="3A666211"/>
    <w:rsid w:val="52BD6963"/>
    <w:rsid w:val="64EB4921"/>
    <w:rsid w:val="7729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D3E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uiPriority="0" w:qFormat="1"/>
    <w:lsdException w:name="header" w:uiPriority="0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uiPriority="0" w:qFormat="1"/>
    <w:lsdException w:name="line number" w:semiHidden="1" w:unhideWhenUsed="1"/>
    <w:lsdException w:name="page number" w:qFormat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semiHidden="1" w:unhideWhenUsed="1" w:qFormat="1"/>
    <w:lsdException w:name="Table Simple 3" w:locked="1" w:semiHidden="1" w:uiPriority="0" w:unhideWhenUsed="1"/>
    <w:lsdException w:name="Table Classic 1" w:semiHidden="1" w:unhideWhenUsed="1" w:qFormat="1"/>
    <w:lsdException w:name="Table Classic 2" w:semiHidden="1" w:unhideWhenUsed="1" w:qFormat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qFormat="1"/>
    <w:lsdException w:name="Table Grid" w:semiHidden="1" w:uiPriority="59" w:unhideWhenUsed="1" w:qFormat="1"/>
    <w:lsdException w:name="Table Theme" w:locked="1" w:semiHidden="1" w:uiPriority="0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99"/>
    <w:qFormat/>
    <w:rPr>
      <w:rFonts w:ascii="Arial" w:eastAsia="黑体" w:hAnsi="Arial" w:cs="Arial"/>
      <w:sz w:val="20"/>
      <w:szCs w:val="20"/>
    </w:rPr>
  </w:style>
  <w:style w:type="paragraph" w:styleId="a4">
    <w:name w:val="annotation text"/>
    <w:basedOn w:val="a"/>
    <w:link w:val="a5"/>
    <w:autoRedefine/>
    <w:qFormat/>
    <w:pPr>
      <w:jc w:val="left"/>
    </w:pPr>
  </w:style>
  <w:style w:type="paragraph" w:styleId="31">
    <w:name w:val="Body Text 3"/>
    <w:basedOn w:val="a"/>
    <w:link w:val="32"/>
    <w:autoRedefine/>
    <w:uiPriority w:val="99"/>
    <w:qFormat/>
    <w:pPr>
      <w:spacing w:after="120"/>
    </w:pPr>
    <w:rPr>
      <w:sz w:val="16"/>
      <w:szCs w:val="16"/>
    </w:rPr>
  </w:style>
  <w:style w:type="paragraph" w:styleId="a6">
    <w:name w:val="Body Text"/>
    <w:basedOn w:val="a"/>
    <w:link w:val="a7"/>
    <w:autoRedefine/>
    <w:uiPriority w:val="99"/>
    <w:qFormat/>
    <w:pPr>
      <w:spacing w:after="120"/>
    </w:pPr>
  </w:style>
  <w:style w:type="paragraph" w:styleId="a8">
    <w:name w:val="Body Text Indent"/>
    <w:basedOn w:val="a"/>
    <w:link w:val="a9"/>
    <w:autoRedefine/>
    <w:uiPriority w:val="99"/>
    <w:qFormat/>
    <w:pPr>
      <w:spacing w:after="120"/>
      <w:ind w:leftChars="200" w:left="420"/>
    </w:pPr>
  </w:style>
  <w:style w:type="paragraph" w:styleId="aa">
    <w:name w:val="endnote text"/>
    <w:basedOn w:val="a"/>
    <w:link w:val="ab"/>
    <w:autoRedefine/>
    <w:uiPriority w:val="99"/>
    <w:semiHidden/>
    <w:qFormat/>
    <w:pPr>
      <w:snapToGrid w:val="0"/>
      <w:jc w:val="left"/>
    </w:pPr>
  </w:style>
  <w:style w:type="paragraph" w:styleId="ac">
    <w:name w:val="Balloon Text"/>
    <w:basedOn w:val="a"/>
    <w:link w:val="ad"/>
    <w:autoRedefine/>
    <w:uiPriority w:val="99"/>
    <w:semiHidden/>
    <w:qFormat/>
    <w:rPr>
      <w:sz w:val="18"/>
      <w:szCs w:val="18"/>
    </w:rPr>
  </w:style>
  <w:style w:type="paragraph" w:styleId="ae">
    <w:name w:val="footer"/>
    <w:basedOn w:val="a"/>
    <w:link w:val="af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List"/>
    <w:basedOn w:val="a"/>
    <w:autoRedefine/>
    <w:uiPriority w:val="99"/>
    <w:qFormat/>
    <w:pPr>
      <w:ind w:left="200" w:hangingChars="200" w:hanging="200"/>
    </w:pPr>
  </w:style>
  <w:style w:type="paragraph" w:styleId="af3">
    <w:name w:val="footnote text"/>
    <w:basedOn w:val="a"/>
    <w:link w:val="af4"/>
    <w:autoRedefine/>
    <w:uiPriority w:val="99"/>
    <w:semiHidden/>
    <w:qFormat/>
    <w:pPr>
      <w:snapToGrid w:val="0"/>
      <w:jc w:val="left"/>
    </w:pPr>
    <w:rPr>
      <w:sz w:val="18"/>
      <w:szCs w:val="18"/>
    </w:rPr>
  </w:style>
  <w:style w:type="paragraph" w:styleId="21">
    <w:name w:val="Body Text 2"/>
    <w:basedOn w:val="a"/>
    <w:link w:val="22"/>
    <w:autoRedefine/>
    <w:uiPriority w:val="99"/>
    <w:qFormat/>
    <w:pPr>
      <w:spacing w:line="240" w:lineRule="exact"/>
      <w:jc w:val="center"/>
    </w:pPr>
  </w:style>
  <w:style w:type="paragraph" w:styleId="af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6">
    <w:name w:val="annotation subject"/>
    <w:basedOn w:val="a4"/>
    <w:next w:val="a4"/>
    <w:link w:val="af7"/>
    <w:autoRedefine/>
    <w:uiPriority w:val="99"/>
    <w:semiHidden/>
    <w:qFormat/>
    <w:rPr>
      <w:b/>
      <w:bCs/>
    </w:rPr>
  </w:style>
  <w:style w:type="paragraph" w:styleId="23">
    <w:name w:val="Body Text First Indent 2"/>
    <w:basedOn w:val="a8"/>
    <w:link w:val="24"/>
    <w:autoRedefine/>
    <w:uiPriority w:val="99"/>
    <w:qFormat/>
    <w:pPr>
      <w:ind w:firstLineChars="200" w:firstLine="420"/>
    </w:pPr>
  </w:style>
  <w:style w:type="table" w:styleId="af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Classic 1"/>
    <w:basedOn w:val="a1"/>
    <w:autoRedefine/>
    <w:uiPriority w:val="99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5">
    <w:name w:val="Table Classic 2"/>
    <w:basedOn w:val="a1"/>
    <w:autoRedefine/>
    <w:uiPriority w:val="99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26">
    <w:name w:val="Table Simple 2"/>
    <w:basedOn w:val="a1"/>
    <w:autoRedefine/>
    <w:uiPriority w:val="99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af9">
    <w:name w:val="Strong"/>
    <w:autoRedefine/>
    <w:uiPriority w:val="22"/>
    <w:qFormat/>
    <w:locked/>
    <w:rPr>
      <w:b/>
      <w:bCs/>
    </w:rPr>
  </w:style>
  <w:style w:type="character" w:styleId="afa">
    <w:name w:val="endnote reference"/>
    <w:autoRedefine/>
    <w:uiPriority w:val="99"/>
    <w:semiHidden/>
    <w:qFormat/>
    <w:rPr>
      <w:vertAlign w:val="superscript"/>
    </w:rPr>
  </w:style>
  <w:style w:type="character" w:styleId="afb">
    <w:name w:val="page number"/>
    <w:basedOn w:val="a0"/>
    <w:autoRedefine/>
    <w:uiPriority w:val="99"/>
    <w:qFormat/>
  </w:style>
  <w:style w:type="character" w:styleId="afc">
    <w:name w:val="Hyperlink"/>
    <w:autoRedefine/>
    <w:uiPriority w:val="99"/>
    <w:qFormat/>
    <w:rPr>
      <w:color w:val="0000FF"/>
      <w:u w:val="single"/>
    </w:rPr>
  </w:style>
  <w:style w:type="character" w:styleId="afd">
    <w:name w:val="annotation reference"/>
    <w:autoRedefine/>
    <w:qFormat/>
    <w:rPr>
      <w:sz w:val="21"/>
      <w:szCs w:val="21"/>
    </w:rPr>
  </w:style>
  <w:style w:type="character" w:styleId="afe">
    <w:name w:val="footnote reference"/>
    <w:autoRedefine/>
    <w:uiPriority w:val="99"/>
    <w:semiHidden/>
    <w:qFormat/>
    <w:rPr>
      <w:vertAlign w:val="superscript"/>
    </w:rPr>
  </w:style>
  <w:style w:type="character" w:customStyle="1" w:styleId="10">
    <w:name w:val="标题 1 字符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semiHidden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link w:val="3"/>
    <w:autoRedefine/>
    <w:uiPriority w:val="9"/>
    <w:semiHidden/>
    <w:qFormat/>
    <w:rPr>
      <w:b/>
      <w:bCs/>
      <w:sz w:val="32"/>
      <w:szCs w:val="32"/>
    </w:rPr>
  </w:style>
  <w:style w:type="character" w:customStyle="1" w:styleId="22">
    <w:name w:val="正文文本 2 字符"/>
    <w:link w:val="21"/>
    <w:autoRedefine/>
    <w:uiPriority w:val="99"/>
    <w:semiHidden/>
    <w:qFormat/>
    <w:rPr>
      <w:szCs w:val="21"/>
    </w:rPr>
  </w:style>
  <w:style w:type="character" w:customStyle="1" w:styleId="a9">
    <w:name w:val="正文文本缩进 字符"/>
    <w:link w:val="a8"/>
    <w:autoRedefine/>
    <w:uiPriority w:val="99"/>
    <w:semiHidden/>
    <w:qFormat/>
    <w:rPr>
      <w:szCs w:val="21"/>
    </w:rPr>
  </w:style>
  <w:style w:type="paragraph" w:customStyle="1" w:styleId="Char">
    <w:name w:val="Char"/>
    <w:basedOn w:val="a"/>
    <w:autoRedefine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Paragraph">
    <w:name w:val="Paragraph"/>
    <w:basedOn w:val="a6"/>
    <w:autoRedefine/>
    <w:uiPriority w:val="99"/>
    <w:qFormat/>
    <w:pPr>
      <w:widowControl/>
      <w:jc w:val="left"/>
    </w:pPr>
    <w:rPr>
      <w:kern w:val="0"/>
      <w:sz w:val="24"/>
      <w:szCs w:val="24"/>
      <w:lang w:eastAsia="en-US"/>
    </w:rPr>
  </w:style>
  <w:style w:type="character" w:customStyle="1" w:styleId="a7">
    <w:name w:val="正文文本 字符"/>
    <w:link w:val="a6"/>
    <w:autoRedefine/>
    <w:uiPriority w:val="99"/>
    <w:semiHidden/>
    <w:qFormat/>
    <w:rPr>
      <w:szCs w:val="21"/>
    </w:rPr>
  </w:style>
  <w:style w:type="character" w:customStyle="1" w:styleId="a5">
    <w:name w:val="批注文字 字符"/>
    <w:link w:val="a4"/>
    <w:autoRedefine/>
    <w:qFormat/>
    <w:rPr>
      <w:szCs w:val="21"/>
    </w:rPr>
  </w:style>
  <w:style w:type="character" w:customStyle="1" w:styleId="af7">
    <w:name w:val="批注主题 字符"/>
    <w:link w:val="af6"/>
    <w:uiPriority w:val="99"/>
    <w:semiHidden/>
    <w:qFormat/>
    <w:rPr>
      <w:b/>
      <w:bCs/>
      <w:szCs w:val="21"/>
    </w:rPr>
  </w:style>
  <w:style w:type="character" w:customStyle="1" w:styleId="ad">
    <w:name w:val="批注框文本 字符"/>
    <w:link w:val="ac"/>
    <w:autoRedefine/>
    <w:uiPriority w:val="99"/>
    <w:semiHidden/>
    <w:qFormat/>
    <w:rPr>
      <w:sz w:val="0"/>
      <w:szCs w:val="0"/>
    </w:rPr>
  </w:style>
  <w:style w:type="character" w:customStyle="1" w:styleId="af1">
    <w:name w:val="页眉 字符"/>
    <w:link w:val="af0"/>
    <w:autoRedefine/>
    <w:uiPriority w:val="99"/>
    <w:qFormat/>
    <w:locked/>
    <w:rPr>
      <w:kern w:val="2"/>
      <w:sz w:val="18"/>
      <w:szCs w:val="18"/>
    </w:rPr>
  </w:style>
  <w:style w:type="character" w:customStyle="1" w:styleId="af">
    <w:name w:val="页脚 字符"/>
    <w:link w:val="ae"/>
    <w:autoRedefine/>
    <w:uiPriority w:val="99"/>
    <w:qFormat/>
    <w:locked/>
    <w:rPr>
      <w:kern w:val="2"/>
      <w:sz w:val="18"/>
      <w:szCs w:val="18"/>
    </w:rPr>
  </w:style>
  <w:style w:type="character" w:customStyle="1" w:styleId="32">
    <w:name w:val="正文文本 3 字符"/>
    <w:link w:val="31"/>
    <w:autoRedefine/>
    <w:uiPriority w:val="99"/>
    <w:qFormat/>
    <w:locked/>
    <w:rPr>
      <w:kern w:val="2"/>
      <w:sz w:val="16"/>
      <w:szCs w:val="16"/>
    </w:rPr>
  </w:style>
  <w:style w:type="paragraph" w:styleId="aff">
    <w:name w:val="No Spacing"/>
    <w:link w:val="aff0"/>
    <w:autoRedefine/>
    <w:uiPriority w:val="99"/>
    <w:qFormat/>
    <w:rPr>
      <w:rFonts w:ascii="Calibri" w:hAnsi="Calibri" w:cs="Calibri"/>
      <w:sz w:val="22"/>
      <w:szCs w:val="22"/>
    </w:rPr>
  </w:style>
  <w:style w:type="character" w:customStyle="1" w:styleId="aff0">
    <w:name w:val="无间隔 字符"/>
    <w:link w:val="aff"/>
    <w:autoRedefine/>
    <w:uiPriority w:val="99"/>
    <w:qFormat/>
    <w:locked/>
    <w:rPr>
      <w:rFonts w:ascii="Calibri" w:hAnsi="Calibri" w:cs="Calibri"/>
      <w:sz w:val="22"/>
      <w:szCs w:val="22"/>
    </w:rPr>
  </w:style>
  <w:style w:type="character" w:customStyle="1" w:styleId="24">
    <w:name w:val="正文首行缩进 2 字符"/>
    <w:link w:val="23"/>
    <w:autoRedefine/>
    <w:uiPriority w:val="99"/>
    <w:semiHidden/>
    <w:qFormat/>
    <w:rPr>
      <w:szCs w:val="21"/>
    </w:rPr>
  </w:style>
  <w:style w:type="character" w:customStyle="1" w:styleId="af4">
    <w:name w:val="脚注文本 字符"/>
    <w:link w:val="af3"/>
    <w:autoRedefine/>
    <w:uiPriority w:val="99"/>
    <w:semiHidden/>
    <w:qFormat/>
    <w:rPr>
      <w:sz w:val="18"/>
      <w:szCs w:val="18"/>
    </w:rPr>
  </w:style>
  <w:style w:type="character" w:styleId="aff1">
    <w:name w:val="Placeholder Text"/>
    <w:autoRedefine/>
    <w:uiPriority w:val="99"/>
    <w:semiHidden/>
    <w:qFormat/>
    <w:rPr>
      <w:color w:val="808080"/>
    </w:rPr>
  </w:style>
  <w:style w:type="character" w:customStyle="1" w:styleId="ab">
    <w:name w:val="尾注文本 字符"/>
    <w:link w:val="aa"/>
    <w:autoRedefine/>
    <w:uiPriority w:val="99"/>
    <w:qFormat/>
    <w:locked/>
    <w:rPr>
      <w:kern w:val="2"/>
      <w:sz w:val="24"/>
      <w:szCs w:val="24"/>
    </w:rPr>
  </w:style>
  <w:style w:type="paragraph" w:customStyle="1" w:styleId="aff2">
    <w:name w:val="参考文献"/>
    <w:basedOn w:val="a"/>
    <w:autoRedefine/>
    <w:uiPriority w:val="99"/>
    <w:qFormat/>
    <w:pPr>
      <w:spacing w:line="280" w:lineRule="atLeast"/>
    </w:pPr>
    <w:rPr>
      <w:rFonts w:hAnsi="宋体"/>
      <w:sz w:val="18"/>
      <w:szCs w:val="18"/>
    </w:rPr>
  </w:style>
  <w:style w:type="paragraph" w:customStyle="1" w:styleId="12">
    <w:name w:val="中文摘要1"/>
    <w:basedOn w:val="a"/>
    <w:link w:val="1Char"/>
    <w:autoRedefine/>
    <w:uiPriority w:val="99"/>
    <w:qFormat/>
    <w:pPr>
      <w:spacing w:line="320" w:lineRule="atLeast"/>
      <w:ind w:leftChars="200" w:left="420" w:rightChars="200" w:right="420"/>
    </w:pPr>
    <w:rPr>
      <w:rFonts w:eastAsia="楷体_GB2312"/>
    </w:rPr>
  </w:style>
  <w:style w:type="character" w:customStyle="1" w:styleId="1Char">
    <w:name w:val="中文摘要1 Char"/>
    <w:link w:val="12"/>
    <w:autoRedefine/>
    <w:uiPriority w:val="99"/>
    <w:qFormat/>
    <w:locked/>
    <w:rPr>
      <w:rFonts w:eastAsia="楷体_GB2312"/>
      <w:kern w:val="2"/>
      <w:sz w:val="21"/>
      <w:szCs w:val="21"/>
    </w:rPr>
  </w:style>
  <w:style w:type="paragraph" w:customStyle="1" w:styleId="aff3">
    <w:name w:val="中文章名"/>
    <w:basedOn w:val="a"/>
    <w:link w:val="Char0"/>
    <w:autoRedefine/>
    <w:uiPriority w:val="99"/>
    <w:qFormat/>
    <w:pPr>
      <w:spacing w:before="480" w:after="240"/>
      <w:jc w:val="center"/>
    </w:pPr>
    <w:rPr>
      <w:sz w:val="44"/>
      <w:szCs w:val="44"/>
    </w:rPr>
  </w:style>
  <w:style w:type="character" w:customStyle="1" w:styleId="Char0">
    <w:name w:val="中文章名 Char"/>
    <w:link w:val="aff3"/>
    <w:autoRedefine/>
    <w:uiPriority w:val="99"/>
    <w:qFormat/>
    <w:locked/>
    <w:rPr>
      <w:kern w:val="2"/>
      <w:sz w:val="44"/>
      <w:szCs w:val="44"/>
    </w:rPr>
  </w:style>
  <w:style w:type="character" w:customStyle="1" w:styleId="Char1">
    <w:name w:val="文章编号 Char"/>
    <w:link w:val="aff4"/>
    <w:autoRedefine/>
    <w:uiPriority w:val="99"/>
    <w:qFormat/>
    <w:locked/>
    <w:rPr>
      <w:rFonts w:ascii="黑体" w:eastAsia="黑体" w:cs="黑体"/>
      <w:kern w:val="2"/>
      <w:sz w:val="18"/>
      <w:szCs w:val="18"/>
    </w:rPr>
  </w:style>
  <w:style w:type="paragraph" w:customStyle="1" w:styleId="aff4">
    <w:name w:val="文章编号"/>
    <w:basedOn w:val="a"/>
    <w:link w:val="Char1"/>
    <w:autoRedefine/>
    <w:uiPriority w:val="99"/>
    <w:qFormat/>
    <w:rPr>
      <w:rFonts w:ascii="黑体" w:eastAsia="黑体" w:cs="黑体"/>
      <w:sz w:val="18"/>
      <w:szCs w:val="18"/>
    </w:rPr>
  </w:style>
  <w:style w:type="paragraph" w:customStyle="1" w:styleId="aff5">
    <w:name w:val="中文作者名"/>
    <w:basedOn w:val="a"/>
    <w:autoRedefine/>
    <w:uiPriority w:val="99"/>
    <w:qFormat/>
    <w:pPr>
      <w:spacing w:afterLines="30" w:line="320" w:lineRule="atLeast"/>
      <w:jc w:val="center"/>
    </w:pPr>
    <w:rPr>
      <w:rFonts w:eastAsia="仿宋_GB2312"/>
      <w:sz w:val="24"/>
      <w:szCs w:val="24"/>
    </w:rPr>
  </w:style>
  <w:style w:type="paragraph" w:customStyle="1" w:styleId="aff6">
    <w:name w:val="中文单位名"/>
    <w:basedOn w:val="a"/>
    <w:autoRedefine/>
    <w:uiPriority w:val="99"/>
    <w:qFormat/>
    <w:pPr>
      <w:spacing w:afterLines="100" w:line="320" w:lineRule="atLeast"/>
      <w:ind w:leftChars="100" w:left="210" w:rightChars="100" w:right="210"/>
      <w:jc w:val="center"/>
    </w:pPr>
    <w:rPr>
      <w:sz w:val="18"/>
      <w:szCs w:val="18"/>
    </w:rPr>
  </w:style>
  <w:style w:type="paragraph" w:customStyle="1" w:styleId="aff7">
    <w:name w:val="英文章名"/>
    <w:basedOn w:val="a"/>
    <w:autoRedefine/>
    <w:uiPriority w:val="99"/>
    <w:qFormat/>
    <w:pPr>
      <w:spacing w:before="480"/>
      <w:jc w:val="center"/>
    </w:pPr>
    <w:rPr>
      <w:rFonts w:eastAsia="黑体"/>
      <w:sz w:val="36"/>
      <w:szCs w:val="36"/>
    </w:rPr>
  </w:style>
  <w:style w:type="paragraph" w:customStyle="1" w:styleId="aff8">
    <w:name w:val="英文作者"/>
    <w:basedOn w:val="a"/>
    <w:autoRedefine/>
    <w:uiPriority w:val="99"/>
    <w:qFormat/>
    <w:pPr>
      <w:spacing w:afterLines="30" w:line="320" w:lineRule="atLeast"/>
      <w:jc w:val="center"/>
    </w:pPr>
    <w:rPr>
      <w:sz w:val="24"/>
      <w:szCs w:val="24"/>
    </w:rPr>
  </w:style>
  <w:style w:type="paragraph" w:customStyle="1" w:styleId="aff9">
    <w:name w:val="英文单位"/>
    <w:basedOn w:val="a"/>
    <w:autoRedefine/>
    <w:uiPriority w:val="99"/>
    <w:qFormat/>
    <w:pPr>
      <w:spacing w:afterLines="80" w:line="280" w:lineRule="atLeast"/>
      <w:jc w:val="center"/>
    </w:pPr>
    <w:rPr>
      <w:sz w:val="18"/>
      <w:szCs w:val="18"/>
    </w:rPr>
  </w:style>
  <w:style w:type="character" w:customStyle="1" w:styleId="1Char0">
    <w:name w:val="正文1 Char"/>
    <w:link w:val="13"/>
    <w:autoRedefine/>
    <w:uiPriority w:val="99"/>
    <w:qFormat/>
    <w:locked/>
    <w:rPr>
      <w:sz w:val="21"/>
      <w:szCs w:val="21"/>
    </w:rPr>
  </w:style>
  <w:style w:type="paragraph" w:customStyle="1" w:styleId="13">
    <w:name w:val="正文1"/>
    <w:basedOn w:val="a"/>
    <w:link w:val="1Char0"/>
    <w:autoRedefine/>
    <w:uiPriority w:val="99"/>
    <w:qFormat/>
    <w:pPr>
      <w:spacing w:line="320" w:lineRule="atLeast"/>
      <w:ind w:firstLineChars="200" w:firstLine="420"/>
    </w:pPr>
    <w:rPr>
      <w:kern w:val="0"/>
    </w:rPr>
  </w:style>
  <w:style w:type="paragraph" w:customStyle="1" w:styleId="affa">
    <w:name w:val="表、图"/>
    <w:basedOn w:val="a"/>
    <w:link w:val="Char2"/>
    <w:autoRedefine/>
    <w:qFormat/>
    <w:pPr>
      <w:widowControl/>
      <w:adjustRightInd w:val="0"/>
      <w:jc w:val="center"/>
    </w:pPr>
    <w:rPr>
      <w:szCs w:val="24"/>
    </w:rPr>
  </w:style>
  <w:style w:type="character" w:customStyle="1" w:styleId="Char2">
    <w:name w:val="表、图 Char"/>
    <w:link w:val="affa"/>
    <w:autoRedefine/>
    <w:qFormat/>
    <w:rPr>
      <w:kern w:val="2"/>
      <w:sz w:val="21"/>
      <w:szCs w:val="24"/>
    </w:rPr>
  </w:style>
  <w:style w:type="paragraph" w:customStyle="1" w:styleId="33">
    <w:name w:val="标题3"/>
    <w:basedOn w:val="a"/>
    <w:link w:val="3Char"/>
    <w:autoRedefine/>
    <w:qFormat/>
    <w:pPr>
      <w:keepNext/>
      <w:keepLines/>
      <w:spacing w:line="360" w:lineRule="auto"/>
      <w:jc w:val="left"/>
      <w:outlineLvl w:val="2"/>
    </w:pPr>
    <w:rPr>
      <w:rFonts w:eastAsia="黑体"/>
      <w:kern w:val="44"/>
      <w:sz w:val="28"/>
      <w:szCs w:val="24"/>
    </w:rPr>
  </w:style>
  <w:style w:type="character" w:customStyle="1" w:styleId="3Char">
    <w:name w:val="标题3 Char"/>
    <w:link w:val="33"/>
    <w:autoRedefine/>
    <w:qFormat/>
    <w:rPr>
      <w:rFonts w:eastAsia="黑体"/>
      <w:kern w:val="44"/>
      <w:sz w:val="28"/>
      <w:szCs w:val="24"/>
    </w:rPr>
  </w:style>
  <w:style w:type="paragraph" w:styleId="affb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3">
    <w:name w:val="批注文字 Char"/>
    <w:autoRedefine/>
    <w:qFormat/>
    <w:rPr>
      <w:kern w:val="2"/>
      <w:sz w:val="21"/>
      <w:szCs w:val="24"/>
    </w:rPr>
  </w:style>
  <w:style w:type="character" w:customStyle="1" w:styleId="cf01">
    <w:name w:val="cf01"/>
    <w:basedOn w:val="a0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qowt-font1-timesnewroman">
    <w:name w:val="qowt-font1-timesnewroman"/>
    <w:basedOn w:val="a0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5835;&#21338;\&#35835;&#21338;2019\&#23567;&#35770;&#25991;2020.2.19\32081&#24037;&#20316;&#38754;&#30719;&#21387;&#35266;&#27979;&#25968;&#2545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32081&#24037;&#20316;&#38754;&#30719;&#21387;&#35266;&#27979;&#25968;&#254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847641385252"/>
          <c:y val="5.0925925925925902E-2"/>
          <c:w val="0.86758148392545198"/>
          <c:h val="0.78907452432468606"/>
        </c:manualLayout>
      </c:layout>
      <c:lineChart>
        <c:grouping val="standard"/>
        <c:varyColors val="0"/>
        <c:ser>
          <c:idx val="0"/>
          <c:order val="0"/>
          <c:tx>
            <c:strRef>
              <c:f>'6#离 (2)'!$H$31</c:f>
              <c:strCache>
                <c:ptCount val="1"/>
                <c:pt idx="0">
                  <c:v>顶底板移近量/mm</c:v>
                </c:pt>
              </c:strCache>
            </c:strRef>
          </c:tx>
          <c:spPr>
            <a:ln w="19050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/>
              </a:solidFill>
              <a:ln w="9525" cap="flat" cmpd="sng" algn="ctr">
                <a:solidFill>
                  <a:schemeClr val="accent1"/>
                </a:solidFill>
                <a:prstDash val="solid"/>
                <a:round/>
              </a:ln>
              <a:effectLst/>
            </c:spPr>
          </c:marker>
          <c:cat>
            <c:numRef>
              <c:f>'6#离 (2)'!$G$32:$G$55</c:f>
              <c:numCache>
                <c:formatCode>General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cat>
          <c:val>
            <c:numRef>
              <c:f>'6#离 (2)'!$H$32:$H$55</c:f>
              <c:numCache>
                <c:formatCode>General</c:formatCode>
                <c:ptCount val="24"/>
                <c:pt idx="0">
                  <c:v>405</c:v>
                </c:pt>
                <c:pt idx="1">
                  <c:v>360</c:v>
                </c:pt>
                <c:pt idx="2">
                  <c:v>315</c:v>
                </c:pt>
                <c:pt idx="3">
                  <c:v>301</c:v>
                </c:pt>
                <c:pt idx="4">
                  <c:v>255</c:v>
                </c:pt>
                <c:pt idx="5">
                  <c:v>235</c:v>
                </c:pt>
                <c:pt idx="6">
                  <c:v>194</c:v>
                </c:pt>
                <c:pt idx="7">
                  <c:v>190</c:v>
                </c:pt>
                <c:pt idx="8">
                  <c:v>187</c:v>
                </c:pt>
                <c:pt idx="9">
                  <c:v>143</c:v>
                </c:pt>
                <c:pt idx="10">
                  <c:v>140</c:v>
                </c:pt>
                <c:pt idx="11">
                  <c:v>120</c:v>
                </c:pt>
                <c:pt idx="12">
                  <c:v>118</c:v>
                </c:pt>
                <c:pt idx="13">
                  <c:v>117</c:v>
                </c:pt>
                <c:pt idx="14">
                  <c:v>91</c:v>
                </c:pt>
                <c:pt idx="15">
                  <c:v>75</c:v>
                </c:pt>
                <c:pt idx="16">
                  <c:v>65</c:v>
                </c:pt>
                <c:pt idx="17">
                  <c:v>61</c:v>
                </c:pt>
                <c:pt idx="18">
                  <c:v>58</c:v>
                </c:pt>
                <c:pt idx="19">
                  <c:v>55</c:v>
                </c:pt>
                <c:pt idx="20">
                  <c:v>52</c:v>
                </c:pt>
                <c:pt idx="21">
                  <c:v>52</c:v>
                </c:pt>
                <c:pt idx="22">
                  <c:v>51</c:v>
                </c:pt>
                <c:pt idx="23">
                  <c:v>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004-438E-9A6D-EB67DD083188}"/>
            </c:ext>
          </c:extLst>
        </c:ser>
        <c:ser>
          <c:idx val="1"/>
          <c:order val="1"/>
          <c:tx>
            <c:strRef>
              <c:f>'6#离 (2)'!$I$31</c:f>
              <c:strCache>
                <c:ptCount val="1"/>
                <c:pt idx="0">
                  <c:v>两帮移近量/mm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triangle"/>
            <c:size val="3"/>
            <c:spPr>
              <a:solidFill>
                <a:schemeClr val="accent2"/>
              </a:solidFill>
              <a:ln w="9525" cap="flat" cmpd="sng" algn="ctr">
                <a:solidFill>
                  <a:schemeClr val="accent2"/>
                </a:solidFill>
                <a:prstDash val="solid"/>
                <a:round/>
              </a:ln>
              <a:effectLst/>
            </c:spPr>
          </c:marker>
          <c:cat>
            <c:numRef>
              <c:f>'6#离 (2)'!$G$32:$G$55</c:f>
              <c:numCache>
                <c:formatCode>General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cat>
          <c:val>
            <c:numRef>
              <c:f>'6#离 (2)'!$I$32:$I$55</c:f>
              <c:numCache>
                <c:formatCode>General</c:formatCode>
                <c:ptCount val="24"/>
                <c:pt idx="0">
                  <c:v>310</c:v>
                </c:pt>
                <c:pt idx="1">
                  <c:v>295</c:v>
                </c:pt>
                <c:pt idx="2">
                  <c:v>290</c:v>
                </c:pt>
                <c:pt idx="3">
                  <c:v>265</c:v>
                </c:pt>
                <c:pt idx="4">
                  <c:v>235</c:v>
                </c:pt>
                <c:pt idx="5">
                  <c:v>220</c:v>
                </c:pt>
                <c:pt idx="6">
                  <c:v>190</c:v>
                </c:pt>
                <c:pt idx="7">
                  <c:v>185</c:v>
                </c:pt>
                <c:pt idx="8">
                  <c:v>182</c:v>
                </c:pt>
                <c:pt idx="9">
                  <c:v>170</c:v>
                </c:pt>
                <c:pt idx="10">
                  <c:v>160</c:v>
                </c:pt>
                <c:pt idx="11">
                  <c:v>145</c:v>
                </c:pt>
                <c:pt idx="12">
                  <c:v>130</c:v>
                </c:pt>
                <c:pt idx="13">
                  <c:v>114</c:v>
                </c:pt>
                <c:pt idx="14">
                  <c:v>101</c:v>
                </c:pt>
                <c:pt idx="15">
                  <c:v>88</c:v>
                </c:pt>
                <c:pt idx="16">
                  <c:v>75</c:v>
                </c:pt>
                <c:pt idx="17">
                  <c:v>70</c:v>
                </c:pt>
                <c:pt idx="18">
                  <c:v>65</c:v>
                </c:pt>
                <c:pt idx="19">
                  <c:v>60</c:v>
                </c:pt>
                <c:pt idx="20">
                  <c:v>55</c:v>
                </c:pt>
                <c:pt idx="21">
                  <c:v>50</c:v>
                </c:pt>
                <c:pt idx="22">
                  <c:v>45</c:v>
                </c:pt>
                <c:pt idx="23">
                  <c:v>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004-438E-9A6D-EB67DD0831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3050112"/>
        <c:axId val="346399872"/>
      </c:lineChart>
      <c:catAx>
        <c:axId val="3230501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ot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 sz="600">
                    <a:solidFill>
                      <a:schemeClr val="tx1"/>
                    </a:solidFill>
                  </a:rPr>
                  <a:t>矿 压 观 测 站 与 工 作 面 的 距 离 </a:t>
                </a:r>
                <a:r>
                  <a:rPr lang="en-US" altLang="zh-CN" sz="600">
                    <a:solidFill>
                      <a:schemeClr val="tx1"/>
                    </a:solidFill>
                  </a:rPr>
                  <a:t>/m</a:t>
                </a:r>
                <a:endParaRPr lang="zh-CN" altLang="en-US" sz="600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46399872"/>
        <c:crosses val="autoZero"/>
        <c:auto val="1"/>
        <c:lblAlgn val="ctr"/>
        <c:lblOffset val="100"/>
        <c:noMultiLvlLbl val="0"/>
      </c:catAx>
      <c:valAx>
        <c:axId val="346399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ot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6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 sz="600">
                    <a:solidFill>
                      <a:schemeClr val="tx1"/>
                    </a:solidFill>
                  </a:rPr>
                  <a:t>相 对 移 近 量 </a:t>
                </a:r>
                <a:r>
                  <a:rPr lang="en-US" altLang="zh-CN" sz="600">
                    <a:solidFill>
                      <a:schemeClr val="tx1"/>
                    </a:solidFill>
                  </a:rPr>
                  <a:t>/mm</a:t>
                </a:r>
                <a:endParaRPr lang="zh-CN" altLang="en-US" sz="600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prstDash val="solid"/>
            <a:round/>
          </a:ln>
          <a:effectLst>
            <a:outerShdw blurRad="50800" dist="50800" dir="5400000" algn="ctr" rotWithShape="0">
              <a:schemeClr val="bg1"/>
            </a:outerShdw>
          </a:effectLst>
        </c:spPr>
        <c:txPr>
          <a:bodyPr rot="-60000000" spcFirstLastPara="1" vertOverflow="ellipsis" vert="horz" wrap="square" anchor="ctr" anchorCtr="1"/>
          <a:lstStyle/>
          <a:p>
            <a:pPr>
              <a:defRPr lang="zh-CN"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23050112"/>
        <c:crosses val="autoZero"/>
        <c:crossBetween val="between"/>
      </c:valAx>
      <c:spPr>
        <a:noFill/>
        <a:ln cmpd="sng">
          <a:noFill/>
        </a:ln>
        <a:effectLst/>
      </c:spPr>
    </c:plotArea>
    <c:legend>
      <c:legendPos val="b"/>
      <c:layout>
        <c:manualLayout>
          <c:xMode val="edge"/>
          <c:yMode val="edge"/>
          <c:x val="0.474303036987899"/>
          <c:y val="0.10715874165647001"/>
          <c:w val="0.32024473384595897"/>
          <c:h val="0.152090549587817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6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229348231167"/>
          <c:y val="3.8853962152368797E-2"/>
          <c:w val="0.82708175915700499"/>
          <c:h val="0.75575829607919898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'6#离 (2)'!$I$2</c:f>
              <c:strCache>
                <c:ptCount val="1"/>
                <c:pt idx="0">
                  <c:v>3m浅孔离层量/mm</c:v>
                </c:pt>
              </c:strCache>
            </c:strRef>
          </c:tx>
          <c:spPr>
            <a:ln w="19050" cap="rnd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/>
              </a:solidFill>
              <a:ln w="9525" cap="flat" cmpd="sng" algn="ctr">
                <a:solidFill>
                  <a:schemeClr val="accent1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Ref>
              <c:f>'6#离 (2)'!$H$3:$H$26</c:f>
              <c:numCache>
                <c:formatCode>General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xVal>
          <c:yVal>
            <c:numRef>
              <c:f>'6#离 (2)'!$I$3:$I$26</c:f>
              <c:numCache>
                <c:formatCode>General</c:formatCode>
                <c:ptCount val="24"/>
                <c:pt idx="0">
                  <c:v>48</c:v>
                </c:pt>
                <c:pt idx="1">
                  <c:v>41</c:v>
                </c:pt>
                <c:pt idx="2">
                  <c:v>27</c:v>
                </c:pt>
                <c:pt idx="3">
                  <c:v>27</c:v>
                </c:pt>
                <c:pt idx="4">
                  <c:v>21</c:v>
                </c:pt>
                <c:pt idx="5">
                  <c:v>16</c:v>
                </c:pt>
                <c:pt idx="6">
                  <c:v>14</c:v>
                </c:pt>
                <c:pt idx="7">
                  <c:v>14</c:v>
                </c:pt>
                <c:pt idx="8">
                  <c:v>12</c:v>
                </c:pt>
                <c:pt idx="9">
                  <c:v>10</c:v>
                </c:pt>
                <c:pt idx="10">
                  <c:v>9</c:v>
                </c:pt>
                <c:pt idx="11">
                  <c:v>8</c:v>
                </c:pt>
                <c:pt idx="12">
                  <c:v>7</c:v>
                </c:pt>
                <c:pt idx="13">
                  <c:v>7</c:v>
                </c:pt>
                <c:pt idx="14">
                  <c:v>6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4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  <c:pt idx="22">
                  <c:v>3</c:v>
                </c:pt>
                <c:pt idx="23">
                  <c:v>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2668-42CE-B74A-D31014814110}"/>
            </c:ext>
          </c:extLst>
        </c:ser>
        <c:ser>
          <c:idx val="1"/>
          <c:order val="1"/>
          <c:tx>
            <c:strRef>
              <c:f>'6#离 (2)'!$J$2</c:f>
              <c:strCache>
                <c:ptCount val="1"/>
                <c:pt idx="0">
                  <c:v>8m深孔离层量/mm</c:v>
                </c:pt>
              </c:strCache>
            </c:strRef>
          </c:tx>
          <c:spPr>
            <a:ln w="19050" cap="rnd" cmpd="sng" algn="ctr">
              <a:solidFill>
                <a:schemeClr val="accent3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3"/>
            <c:spPr>
              <a:solidFill>
                <a:schemeClr val="accent3"/>
              </a:solidFill>
              <a:ln w="9525" cap="flat" cmpd="sng" algn="ctr">
                <a:solidFill>
                  <a:schemeClr val="accent3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xVal>
            <c:numRef>
              <c:f>'6#离 (2)'!$H$3:$H$26</c:f>
              <c:numCache>
                <c:formatCode>General</c:formatCode>
                <c:ptCount val="24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60</c:v>
                </c:pt>
                <c:pt idx="12">
                  <c:v>65</c:v>
                </c:pt>
                <c:pt idx="13">
                  <c:v>70</c:v>
                </c:pt>
                <c:pt idx="14">
                  <c:v>75</c:v>
                </c:pt>
                <c:pt idx="15">
                  <c:v>80</c:v>
                </c:pt>
                <c:pt idx="16">
                  <c:v>85</c:v>
                </c:pt>
                <c:pt idx="17">
                  <c:v>90</c:v>
                </c:pt>
                <c:pt idx="18">
                  <c:v>95</c:v>
                </c:pt>
                <c:pt idx="19">
                  <c:v>100</c:v>
                </c:pt>
                <c:pt idx="20">
                  <c:v>105</c:v>
                </c:pt>
                <c:pt idx="21">
                  <c:v>110</c:v>
                </c:pt>
                <c:pt idx="22">
                  <c:v>115</c:v>
                </c:pt>
                <c:pt idx="23">
                  <c:v>120</c:v>
                </c:pt>
              </c:numCache>
            </c:numRef>
          </c:xVal>
          <c:yVal>
            <c:numRef>
              <c:f>'6#离 (2)'!$J$3:$J$26</c:f>
              <c:numCache>
                <c:formatCode>General</c:formatCode>
                <c:ptCount val="24"/>
                <c:pt idx="0">
                  <c:v>52</c:v>
                </c:pt>
                <c:pt idx="1">
                  <c:v>46</c:v>
                </c:pt>
                <c:pt idx="2">
                  <c:v>33</c:v>
                </c:pt>
                <c:pt idx="3">
                  <c:v>33</c:v>
                </c:pt>
                <c:pt idx="4">
                  <c:v>28</c:v>
                </c:pt>
                <c:pt idx="5">
                  <c:v>23</c:v>
                </c:pt>
                <c:pt idx="6">
                  <c:v>20</c:v>
                </c:pt>
                <c:pt idx="7">
                  <c:v>20</c:v>
                </c:pt>
                <c:pt idx="8">
                  <c:v>18</c:v>
                </c:pt>
                <c:pt idx="9">
                  <c:v>14</c:v>
                </c:pt>
                <c:pt idx="10">
                  <c:v>11</c:v>
                </c:pt>
                <c:pt idx="11">
                  <c:v>10</c:v>
                </c:pt>
                <c:pt idx="12">
                  <c:v>6</c:v>
                </c:pt>
                <c:pt idx="13">
                  <c:v>6</c:v>
                </c:pt>
                <c:pt idx="14">
                  <c:v>5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3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1</c:v>
                </c:pt>
                <c:pt idx="23">
                  <c:v>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2668-42CE-B74A-D310148141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2174720"/>
        <c:axId val="342185472"/>
      </c:scatterChart>
      <c:valAx>
        <c:axId val="342174720"/>
        <c:scaling>
          <c:orientation val="minMax"/>
          <c:max val="12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ysDot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6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 b="0" i="0" baseline="0"/>
                  <a:t>顶 板 离 层 仪 </a:t>
                </a:r>
                <a:r>
                  <a:rPr lang="zh-CN" b="0" i="0" baseline="0"/>
                  <a:t>距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工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作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面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距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离</a:t>
                </a:r>
                <a:r>
                  <a:rPr lang="en-US" altLang="zh-CN" b="0" i="0" baseline="0"/>
                  <a:t> </a:t>
                </a:r>
                <a:r>
                  <a:rPr lang="en-US" b="0" i="0" baseline="0"/>
                  <a:t>/m</a:t>
                </a:r>
                <a:endParaRPr lang="zh-CN" b="0" i="0" baseline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42185472"/>
        <c:crosses val="autoZero"/>
        <c:crossBetween val="midCat"/>
        <c:majorUnit val="10"/>
        <c:minorUnit val="5"/>
      </c:valAx>
      <c:valAx>
        <c:axId val="342185472"/>
        <c:scaling>
          <c:orientation val="minMax"/>
          <c:max val="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ysDot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6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b="0" i="0" baseline="0"/>
                  <a:t>离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层</a:t>
                </a:r>
                <a:r>
                  <a:rPr lang="en-US" altLang="zh-CN" b="0" i="0" baseline="0"/>
                  <a:t> </a:t>
                </a:r>
                <a:r>
                  <a:rPr lang="zh-CN" b="0" i="0" baseline="0"/>
                  <a:t>量</a:t>
                </a:r>
                <a:r>
                  <a:rPr lang="en-US" altLang="zh-CN" b="0" i="0" baseline="0"/>
                  <a:t> </a:t>
                </a:r>
                <a:r>
                  <a:rPr lang="en-US" b="0" i="0" baseline="0"/>
                  <a:t>/mm</a:t>
                </a:r>
                <a:endParaRPr lang="zh-CN" b="0" i="0" baseline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42174720"/>
        <c:crosses val="autoZero"/>
        <c:crossBetween val="midCat"/>
        <c:majorUnit val="5"/>
        <c:minorUnit val="2"/>
      </c:valAx>
      <c:spPr>
        <a:solidFill>
          <a:schemeClr val="bg1"/>
        </a:solid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3280896878771602"/>
          <c:y val="0.12343296281789801"/>
          <c:w val="0.35846943904048501"/>
          <c:h val="0.137351602490512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6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>
      <a:softEdge rad="127000"/>
    </a:effectLst>
  </c:spPr>
  <c:txPr>
    <a:bodyPr/>
    <a:lstStyle/>
    <a:p>
      <a:pPr>
        <a:defRPr lang="zh-CN" sz="600" baseline="0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F15B8-9835-4E69-B8E5-5647B582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1754</Words>
  <Characters>10004</Characters>
  <Application>Microsoft Office Word</Application>
  <DocSecurity>0</DocSecurity>
  <Lines>83</Lines>
  <Paragraphs>23</Paragraphs>
  <ScaleCrop>false</ScaleCrop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刀具破岩机理的细观数值模拟及其刀间距优化研究</dc:title>
  <cp:lastModifiedBy/>
  <cp:revision>9</cp:revision>
  <cp:lastPrinted>2020-02-15T10:04:00Z</cp:lastPrinted>
  <dcterms:created xsi:type="dcterms:W3CDTF">2023-11-28T06:47:00Z</dcterms:created>
  <dcterms:modified xsi:type="dcterms:W3CDTF">2026-09-30T03:19:00Z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ploadURL">
    <vt:lpwstr>1ED7622371355CFDA20C93E95CD733373B64B6020D46508436288CD7A0298EBC95822657B1073B473C1FAE6D381A95825C87B9B5F0980D240469863F5AEF40E09B751E12F567024D597507EC5520021BF89801653D5773F1008181FEBEEFC953</vt:lpwstr>
  </property>
  <property fmtid="{D5CDD505-2E9C-101B-9397-08002B2CF9AE}" pid="3" name="KSOProductBuildVer">
    <vt:lpwstr>2052-12.1.0.16417</vt:lpwstr>
  </property>
  <property fmtid="{D5CDD505-2E9C-101B-9397-08002B2CF9AE}" pid="4" name="ICV">
    <vt:lpwstr>E04D1865EBD64DD9AF52BCB3DF1A4FB6_12</vt:lpwstr>
  </property>
</Properties>
</file>